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Default="000D2EA5" w:rsidP="00C54EF1">
      <w:pPr>
        <w:rPr>
          <w:color w:val="002060"/>
        </w:rPr>
      </w:pPr>
      <w:r w:rsidRPr="000D2EA5">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Pr>
          <w:color w:val="002060"/>
        </w:rPr>
        <w:t xml:space="preserve"> </w:t>
      </w:r>
      <w:r w:rsidRPr="000D2EA5">
        <w:rPr>
          <w:color w:val="002060"/>
        </w:rPr>
        <w:pict>
          <v:shape id="_x0000_i1025" type="#_x0000_t136" style="width:355.25pt;height:42.8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DD5235" w:rsidRDefault="00C54EF1" w:rsidP="00C54EF1">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C54EF1" w:rsidRDefault="00C54EF1" w:rsidP="00C54EF1">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C54EF1" w:rsidRPr="001E0F9D" w:rsidRDefault="00C54EF1" w:rsidP="00C54EF1">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EC2111">
        <w:rPr>
          <w:rFonts w:ascii="Times New Roman" w:hAnsi="Times New Roman" w:cs="Times New Roman"/>
          <w:b/>
          <w:sz w:val="28"/>
          <w:szCs w:val="28"/>
        </w:rPr>
        <w:t>Вторник</w:t>
      </w:r>
      <w:r>
        <w:rPr>
          <w:rFonts w:ascii="Times New Roman" w:hAnsi="Times New Roman" w:cs="Times New Roman"/>
          <w:b/>
          <w:sz w:val="28"/>
          <w:szCs w:val="28"/>
        </w:rPr>
        <w:t xml:space="preserve">, </w:t>
      </w:r>
      <w:r w:rsidR="00D57ED1">
        <w:rPr>
          <w:rFonts w:ascii="Times New Roman" w:hAnsi="Times New Roman" w:cs="Times New Roman"/>
          <w:b/>
          <w:sz w:val="28"/>
          <w:szCs w:val="28"/>
        </w:rPr>
        <w:t>20</w:t>
      </w:r>
      <w:r>
        <w:rPr>
          <w:rFonts w:ascii="Times New Roman" w:hAnsi="Times New Roman" w:cs="Times New Roman"/>
          <w:b/>
          <w:sz w:val="28"/>
          <w:szCs w:val="28"/>
        </w:rPr>
        <w:t xml:space="preserve"> </w:t>
      </w:r>
      <w:r w:rsidR="00115D68">
        <w:rPr>
          <w:rFonts w:ascii="Times New Roman" w:hAnsi="Times New Roman" w:cs="Times New Roman"/>
          <w:b/>
          <w:sz w:val="28"/>
          <w:szCs w:val="28"/>
        </w:rPr>
        <w:t>октября</w:t>
      </w:r>
      <w:r w:rsidR="0037342C">
        <w:rPr>
          <w:rFonts w:ascii="Times New Roman" w:hAnsi="Times New Roman" w:cs="Times New Roman"/>
          <w:b/>
          <w:sz w:val="28"/>
          <w:szCs w:val="28"/>
        </w:rPr>
        <w:t xml:space="preserve"> 2020</w:t>
      </w:r>
      <w:r>
        <w:rPr>
          <w:rFonts w:ascii="Times New Roman" w:hAnsi="Times New Roman" w:cs="Times New Roman"/>
          <w:b/>
          <w:sz w:val="28"/>
          <w:szCs w:val="28"/>
        </w:rPr>
        <w:t xml:space="preserve"> года</w:t>
      </w:r>
      <w:r w:rsidRPr="00B63EAA">
        <w:rPr>
          <w:rFonts w:ascii="Times New Roman" w:hAnsi="Times New Roman" w:cs="Times New Roman"/>
          <w:b/>
          <w:sz w:val="28"/>
          <w:szCs w:val="28"/>
        </w:rPr>
        <w:t xml:space="preserve">   </w:t>
      </w:r>
      <w:r w:rsidR="0037342C">
        <w:rPr>
          <w:rFonts w:ascii="Times New Roman" w:hAnsi="Times New Roman" w:cs="Times New Roman"/>
          <w:b/>
          <w:sz w:val="28"/>
          <w:szCs w:val="28"/>
        </w:rPr>
        <w:t xml:space="preserve">№ </w:t>
      </w:r>
      <w:r w:rsidR="00EC2111">
        <w:rPr>
          <w:rFonts w:ascii="Times New Roman" w:hAnsi="Times New Roman" w:cs="Times New Roman"/>
          <w:b/>
          <w:sz w:val="28"/>
          <w:szCs w:val="28"/>
        </w:rPr>
        <w:t>1</w:t>
      </w:r>
      <w:r w:rsidR="001943F8">
        <w:rPr>
          <w:rFonts w:ascii="Times New Roman" w:hAnsi="Times New Roman" w:cs="Times New Roman"/>
          <w:b/>
          <w:sz w:val="28"/>
          <w:szCs w:val="28"/>
        </w:rPr>
        <w:t>5</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C54EF1" w:rsidRPr="00B63EAA" w:rsidRDefault="00C54EF1" w:rsidP="00C54EF1">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C54EF1" w:rsidRPr="0037342C" w:rsidRDefault="00C54EF1" w:rsidP="0037342C">
      <w:pPr>
        <w:pStyle w:val="a3"/>
        <w:jc w:val="both"/>
        <w:rPr>
          <w:rFonts w:ascii="Times New Roman" w:hAnsi="Times New Roman" w:cs="Times New Roman"/>
        </w:rPr>
      </w:pPr>
      <w:r w:rsidRPr="0037342C">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1524E7" w:rsidRDefault="000D2EA5" w:rsidP="00C54EF1">
      <w:pPr>
        <w:pStyle w:val="a3"/>
        <w:jc w:val="center"/>
        <w:rPr>
          <w:rFonts w:ascii="Times New Roman" w:hAnsi="Times New Roman" w:cs="Times New Roman"/>
          <w:b/>
          <w:sz w:val="16"/>
          <w:szCs w:val="16"/>
        </w:rPr>
      </w:pPr>
      <w:r w:rsidRPr="000D2EA5">
        <w:rPr>
          <w:sz w:val="24"/>
          <w:szCs w:val="24"/>
        </w:rPr>
        <w:pict>
          <v:line id="_x0000_s1027" style="position:absolute;left:0;text-align:left;flip:y;z-index:251658240" from="-60pt,5.75pt" to="555.2pt,6.3pt" strokeweight="3pt"/>
        </w:pict>
      </w:r>
    </w:p>
    <w:p w:rsidR="00C54EF1" w:rsidRDefault="00C54EF1" w:rsidP="00C54EF1">
      <w:pPr>
        <w:jc w:val="both"/>
        <w:rPr>
          <w:rFonts w:ascii="Times New Roman" w:hAnsi="Times New Roman" w:cs="Times New Roman"/>
          <w:sz w:val="24"/>
          <w:szCs w:val="24"/>
        </w:rPr>
        <w:sectPr w:rsidR="00C54EF1" w:rsidSect="00C54EF1">
          <w:pgSz w:w="11906" w:h="16838"/>
          <w:pgMar w:top="709" w:right="850" w:bottom="1134" w:left="1276" w:header="709" w:footer="709" w:gutter="0"/>
          <w:cols w:space="708"/>
          <w:docGrid w:linePitch="360"/>
        </w:sectPr>
      </w:pPr>
    </w:p>
    <w:p w:rsidR="00115D68" w:rsidRDefault="00115D68" w:rsidP="00D57ED1">
      <w:pPr>
        <w:autoSpaceDE w:val="0"/>
        <w:autoSpaceDN w:val="0"/>
        <w:adjustRightInd w:val="0"/>
        <w:ind w:firstLine="540"/>
        <w:jc w:val="center"/>
        <w:rPr>
          <w:rFonts w:ascii="Times New Roman" w:hAnsi="Times New Roman" w:cs="Times New Roman"/>
          <w:b/>
          <w:sz w:val="24"/>
          <w:szCs w:val="24"/>
        </w:rPr>
      </w:pPr>
      <w:r>
        <w:rPr>
          <w:rFonts w:ascii="Calibri" w:eastAsia="Times New Roman" w:hAnsi="Calibri" w:cs="Times New Roman"/>
          <w:sz w:val="20"/>
          <w:szCs w:val="20"/>
        </w:rPr>
        <w:lastRenderedPageBreak/>
        <w:t xml:space="preserve"> </w:t>
      </w:r>
      <w:r>
        <w:rPr>
          <w:rFonts w:ascii="Calibri" w:eastAsia="Times New Roman" w:hAnsi="Calibri" w:cs="Times New Roman"/>
          <w:sz w:val="20"/>
          <w:szCs w:val="20"/>
        </w:rPr>
        <w:tab/>
      </w:r>
    </w:p>
    <w:p w:rsidR="00115D68" w:rsidRPr="00115D68" w:rsidRDefault="00115D68" w:rsidP="00115D68">
      <w:pPr>
        <w:pStyle w:val="a3"/>
        <w:jc w:val="center"/>
        <w:rPr>
          <w:rFonts w:ascii="Times New Roman" w:eastAsia="Calibri" w:hAnsi="Times New Roman" w:cs="Times New Roman"/>
        </w:rPr>
      </w:pPr>
      <w:r w:rsidRPr="00115D68">
        <w:rPr>
          <w:rFonts w:ascii="Times New Roman" w:eastAsia="Calibri" w:hAnsi="Times New Roman" w:cs="Times New Roman"/>
        </w:rPr>
        <w:t>РОССИЙСКАЯ ФЕДЕРАЦИЯ</w:t>
      </w:r>
    </w:p>
    <w:p w:rsidR="00115D68" w:rsidRPr="00115D68" w:rsidRDefault="00115D68" w:rsidP="00115D68">
      <w:pPr>
        <w:pStyle w:val="a3"/>
        <w:jc w:val="center"/>
        <w:rPr>
          <w:rFonts w:ascii="Times New Roman" w:eastAsia="Calibri" w:hAnsi="Times New Roman" w:cs="Times New Roman"/>
        </w:rPr>
      </w:pPr>
      <w:r w:rsidRPr="00115D68">
        <w:rPr>
          <w:rFonts w:ascii="Times New Roman" w:eastAsia="Calibri" w:hAnsi="Times New Roman" w:cs="Times New Roman"/>
        </w:rPr>
        <w:t>РОСТОВСКАЯ ОБЛАСТЬ</w:t>
      </w:r>
    </w:p>
    <w:p w:rsidR="00115D68" w:rsidRPr="00115D68" w:rsidRDefault="00115D68" w:rsidP="00115D68">
      <w:pPr>
        <w:pStyle w:val="a3"/>
        <w:jc w:val="center"/>
        <w:rPr>
          <w:rFonts w:ascii="Times New Roman" w:eastAsia="Calibri" w:hAnsi="Times New Roman" w:cs="Times New Roman"/>
        </w:rPr>
      </w:pPr>
      <w:r w:rsidRPr="00115D68">
        <w:rPr>
          <w:rFonts w:ascii="Times New Roman" w:eastAsia="Calibri" w:hAnsi="Times New Roman" w:cs="Times New Roman"/>
        </w:rPr>
        <w:t>ТАЦИНСКИЙ РАЙОН</w:t>
      </w:r>
    </w:p>
    <w:p w:rsidR="00115D68" w:rsidRPr="00115D68" w:rsidRDefault="00115D68" w:rsidP="00115D68">
      <w:pPr>
        <w:pStyle w:val="a3"/>
        <w:jc w:val="center"/>
        <w:rPr>
          <w:rFonts w:ascii="Times New Roman" w:eastAsia="Calibri" w:hAnsi="Times New Roman" w:cs="Times New Roman"/>
        </w:rPr>
      </w:pPr>
      <w:r w:rsidRPr="00115D68">
        <w:rPr>
          <w:rFonts w:ascii="Times New Roman" w:eastAsia="Calibri" w:hAnsi="Times New Roman" w:cs="Times New Roman"/>
        </w:rPr>
        <w:t>МУНИЦИПАЛЬНОЕ ОБРАЗОВАНИЕ</w:t>
      </w:r>
    </w:p>
    <w:p w:rsidR="00115D68" w:rsidRPr="00115D68" w:rsidRDefault="00115D68" w:rsidP="00115D68">
      <w:pPr>
        <w:pStyle w:val="a3"/>
        <w:jc w:val="center"/>
        <w:rPr>
          <w:rFonts w:ascii="Times New Roman" w:eastAsia="Calibri" w:hAnsi="Times New Roman" w:cs="Times New Roman"/>
        </w:rPr>
      </w:pPr>
      <w:r w:rsidRPr="00115D68">
        <w:rPr>
          <w:rFonts w:ascii="Times New Roman" w:eastAsia="Calibri" w:hAnsi="Times New Roman" w:cs="Times New Roman"/>
        </w:rPr>
        <w:t>«УГЛЕГОРСКОЕ СЕЛЬСКОЕ ПОСЕЛЕНИЕ»</w:t>
      </w:r>
    </w:p>
    <w:p w:rsidR="00D57ED1" w:rsidRPr="0039380C" w:rsidRDefault="00D57ED1" w:rsidP="00D57ED1">
      <w:pPr>
        <w:tabs>
          <w:tab w:val="left" w:pos="3480"/>
        </w:tabs>
        <w:ind w:right="-285"/>
        <w:jc w:val="center"/>
        <w:rPr>
          <w:sz w:val="28"/>
          <w:szCs w:val="28"/>
        </w:rPr>
      </w:pPr>
      <w:r w:rsidRPr="0039380C">
        <w:rPr>
          <w:b/>
          <w:sz w:val="28"/>
          <w:szCs w:val="28"/>
        </w:rPr>
        <w:t>________________________________________________________________</w:t>
      </w:r>
    </w:p>
    <w:p w:rsidR="00D57ED1" w:rsidRPr="00D57ED1" w:rsidRDefault="00D57ED1" w:rsidP="00D57ED1">
      <w:pPr>
        <w:pStyle w:val="a3"/>
        <w:jc w:val="center"/>
        <w:rPr>
          <w:rFonts w:ascii="Times New Roman" w:hAnsi="Times New Roman" w:cs="Times New Roman"/>
          <w:sz w:val="24"/>
          <w:szCs w:val="24"/>
        </w:rPr>
      </w:pPr>
      <w:r w:rsidRPr="00D57ED1">
        <w:rPr>
          <w:rFonts w:ascii="Times New Roman" w:hAnsi="Times New Roman" w:cs="Times New Roman"/>
          <w:sz w:val="24"/>
          <w:szCs w:val="24"/>
        </w:rPr>
        <w:t>ПОСТАНОВЛЕНИЕ</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19  октября  2020 года                       № 92                                    п. Углегорский</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О создании Совета по профилактике </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правонарушений при Администрации </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Углегорского сельского поселения</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В соответствии с пунктом 28 статьи 33 Устава Углегорского сельского поселения, с целью организации участия населения в решении вопросов обеспечения общественного порядка, профилактики правонарушений на территории   поселения </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                                    ПОСТАНОВЛЯЮ:</w:t>
      </w:r>
    </w:p>
    <w:p w:rsidR="00D57ED1" w:rsidRPr="00D57ED1" w:rsidRDefault="00D57ED1" w:rsidP="00D57ED1">
      <w:pPr>
        <w:pStyle w:val="a3"/>
        <w:rPr>
          <w:rFonts w:ascii="Times New Roman" w:hAnsi="Times New Roman" w:cs="Times New Roman"/>
          <w:sz w:val="24"/>
          <w:szCs w:val="24"/>
        </w:rPr>
      </w:pPr>
    </w:p>
    <w:p w:rsidR="0065508D" w:rsidRPr="0065508D" w:rsidRDefault="00D57ED1" w:rsidP="0065508D">
      <w:pPr>
        <w:pStyle w:val="a3"/>
        <w:rPr>
          <w:rFonts w:ascii="Times New Roman" w:hAnsi="Times New Roman" w:cs="Times New Roman"/>
          <w:sz w:val="24"/>
          <w:szCs w:val="24"/>
        </w:rPr>
      </w:pPr>
      <w:r w:rsidRPr="00D57ED1">
        <w:t xml:space="preserve">   </w:t>
      </w:r>
      <w:r w:rsidR="0065508D">
        <w:rPr>
          <w:sz w:val="28"/>
          <w:szCs w:val="28"/>
        </w:rPr>
        <w:t xml:space="preserve">   </w:t>
      </w:r>
      <w:r w:rsidR="0065508D" w:rsidRPr="0065508D">
        <w:rPr>
          <w:rFonts w:ascii="Times New Roman" w:hAnsi="Times New Roman" w:cs="Times New Roman"/>
          <w:sz w:val="24"/>
          <w:szCs w:val="24"/>
        </w:rPr>
        <w:t>1. Создать на территории Углегорского сельского поселения Совет по профилактике правонарушений.</w:t>
      </w:r>
    </w:p>
    <w:p w:rsidR="0065508D" w:rsidRPr="0065508D" w:rsidRDefault="0065508D" w:rsidP="0065508D">
      <w:pPr>
        <w:pStyle w:val="a3"/>
        <w:rPr>
          <w:rFonts w:ascii="Times New Roman" w:hAnsi="Times New Roman" w:cs="Times New Roman"/>
          <w:sz w:val="24"/>
          <w:szCs w:val="24"/>
        </w:rPr>
      </w:pPr>
      <w:r w:rsidRPr="0065508D">
        <w:rPr>
          <w:rFonts w:ascii="Times New Roman" w:hAnsi="Times New Roman" w:cs="Times New Roman"/>
          <w:sz w:val="24"/>
          <w:szCs w:val="24"/>
        </w:rPr>
        <w:t xml:space="preserve">   2.Утвердить положение о Совете по профилактики правонарушений при Администрации Углегорского сельского поселения согласно приложению №1.</w:t>
      </w:r>
    </w:p>
    <w:p w:rsidR="0065508D" w:rsidRPr="0065508D" w:rsidRDefault="0065508D" w:rsidP="0065508D">
      <w:pPr>
        <w:pStyle w:val="a3"/>
        <w:rPr>
          <w:rFonts w:ascii="Times New Roman" w:hAnsi="Times New Roman" w:cs="Times New Roman"/>
          <w:sz w:val="24"/>
          <w:szCs w:val="24"/>
        </w:rPr>
      </w:pPr>
      <w:r w:rsidRPr="0065508D">
        <w:rPr>
          <w:rFonts w:ascii="Times New Roman" w:hAnsi="Times New Roman" w:cs="Times New Roman"/>
          <w:sz w:val="24"/>
          <w:szCs w:val="24"/>
        </w:rPr>
        <w:t xml:space="preserve">   3. Утвердить состав Совета по профилактики правонарушений при Администрации Углегорского сельского поселения в составе согласно приложению №2.</w:t>
      </w:r>
    </w:p>
    <w:p w:rsidR="0065508D" w:rsidRPr="0065508D" w:rsidRDefault="0065508D" w:rsidP="0065508D">
      <w:pPr>
        <w:pStyle w:val="a3"/>
        <w:rPr>
          <w:rFonts w:ascii="Times New Roman" w:hAnsi="Times New Roman" w:cs="Times New Roman"/>
          <w:sz w:val="24"/>
          <w:szCs w:val="24"/>
        </w:rPr>
      </w:pPr>
      <w:r w:rsidRPr="0065508D">
        <w:rPr>
          <w:rFonts w:ascii="Times New Roman" w:hAnsi="Times New Roman" w:cs="Times New Roman"/>
          <w:sz w:val="24"/>
          <w:szCs w:val="24"/>
        </w:rPr>
        <w:t xml:space="preserve">   4.  Постановление вступает в силу со дня его обнародования.</w:t>
      </w:r>
    </w:p>
    <w:p w:rsidR="0065508D" w:rsidRPr="0065508D" w:rsidRDefault="0065508D" w:rsidP="0065508D">
      <w:pPr>
        <w:pStyle w:val="a3"/>
        <w:rPr>
          <w:rFonts w:ascii="Times New Roman" w:hAnsi="Times New Roman" w:cs="Times New Roman"/>
          <w:sz w:val="24"/>
          <w:szCs w:val="24"/>
        </w:rPr>
      </w:pPr>
      <w:r w:rsidRPr="0065508D">
        <w:rPr>
          <w:rFonts w:ascii="Times New Roman" w:hAnsi="Times New Roman" w:cs="Times New Roman"/>
          <w:sz w:val="24"/>
          <w:szCs w:val="24"/>
        </w:rPr>
        <w:t xml:space="preserve">   5. Контроль за исполнением настоящего постановления оставляю за собой.</w:t>
      </w:r>
    </w:p>
    <w:p w:rsidR="0065508D" w:rsidRDefault="0065508D" w:rsidP="0065508D">
      <w:pPr>
        <w:tabs>
          <w:tab w:val="left" w:pos="284"/>
        </w:tabs>
        <w:jc w:val="both"/>
        <w:rPr>
          <w:sz w:val="28"/>
          <w:szCs w:val="28"/>
        </w:rPr>
      </w:pP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Глава Администрации </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Углегорского сельского поселения                                          Л.Л. Качурина</w:t>
      </w:r>
    </w:p>
    <w:p w:rsidR="0065508D" w:rsidRDefault="00D57ED1" w:rsidP="0065508D">
      <w:pPr>
        <w:pStyle w:val="a3"/>
        <w:jc w:val="right"/>
      </w:pPr>
      <w:r w:rsidRPr="00D57ED1">
        <w:rPr>
          <w:rFonts w:ascii="Times New Roman" w:hAnsi="Times New Roman" w:cs="Times New Roman"/>
          <w:sz w:val="24"/>
          <w:szCs w:val="24"/>
        </w:rPr>
        <w:t xml:space="preserve">                                                                                                     </w:t>
      </w:r>
      <w:r w:rsidR="0065508D" w:rsidRPr="00EA4A0D">
        <w:t xml:space="preserve">                                                                                         </w:t>
      </w:r>
      <w:r w:rsidR="0065508D">
        <w:t xml:space="preserve">     </w:t>
      </w:r>
    </w:p>
    <w:p w:rsidR="0065508D" w:rsidRDefault="0065508D" w:rsidP="0065508D">
      <w:pPr>
        <w:pStyle w:val="a3"/>
        <w:jc w:val="right"/>
      </w:pPr>
    </w:p>
    <w:p w:rsidR="0065508D" w:rsidRDefault="0065508D" w:rsidP="0065508D">
      <w:pPr>
        <w:pStyle w:val="a3"/>
        <w:jc w:val="right"/>
      </w:pPr>
    </w:p>
    <w:p w:rsidR="0065508D" w:rsidRDefault="0065508D" w:rsidP="0065508D">
      <w:pPr>
        <w:pStyle w:val="a3"/>
        <w:jc w:val="right"/>
      </w:pPr>
    </w:p>
    <w:p w:rsidR="0065508D" w:rsidRPr="0065508D" w:rsidRDefault="0065508D" w:rsidP="0065508D">
      <w:pPr>
        <w:pStyle w:val="a3"/>
        <w:jc w:val="right"/>
        <w:rPr>
          <w:rFonts w:ascii="Times New Roman" w:hAnsi="Times New Roman" w:cs="Times New Roman"/>
          <w:sz w:val="24"/>
          <w:szCs w:val="24"/>
        </w:rPr>
      </w:pPr>
      <w:r w:rsidRPr="0065508D">
        <w:rPr>
          <w:rFonts w:ascii="Times New Roman" w:hAnsi="Times New Roman" w:cs="Times New Roman"/>
          <w:sz w:val="24"/>
          <w:szCs w:val="24"/>
        </w:rPr>
        <w:lastRenderedPageBreak/>
        <w:t>Приложение №1</w:t>
      </w:r>
    </w:p>
    <w:p w:rsidR="0065508D" w:rsidRPr="0065508D" w:rsidRDefault="0065508D" w:rsidP="0065508D">
      <w:pPr>
        <w:pStyle w:val="a3"/>
        <w:jc w:val="right"/>
        <w:rPr>
          <w:rFonts w:ascii="Times New Roman" w:hAnsi="Times New Roman" w:cs="Times New Roman"/>
          <w:sz w:val="24"/>
          <w:szCs w:val="24"/>
        </w:rPr>
      </w:pPr>
      <w:r w:rsidRPr="0065508D">
        <w:rPr>
          <w:rFonts w:ascii="Times New Roman" w:hAnsi="Times New Roman" w:cs="Times New Roman"/>
          <w:sz w:val="24"/>
          <w:szCs w:val="24"/>
        </w:rPr>
        <w:t xml:space="preserve"> к постановлению</w:t>
      </w:r>
    </w:p>
    <w:p w:rsidR="0065508D" w:rsidRPr="0065508D" w:rsidRDefault="0065508D" w:rsidP="0065508D">
      <w:pPr>
        <w:pStyle w:val="a3"/>
        <w:jc w:val="right"/>
        <w:rPr>
          <w:rFonts w:ascii="Times New Roman" w:hAnsi="Times New Roman" w:cs="Times New Roman"/>
          <w:sz w:val="24"/>
          <w:szCs w:val="24"/>
        </w:rPr>
      </w:pPr>
      <w:r w:rsidRPr="0065508D">
        <w:rPr>
          <w:rFonts w:ascii="Times New Roman" w:hAnsi="Times New Roman" w:cs="Times New Roman"/>
          <w:sz w:val="24"/>
          <w:szCs w:val="24"/>
        </w:rPr>
        <w:t xml:space="preserve"> Администрации Углегорского</w:t>
      </w:r>
    </w:p>
    <w:p w:rsidR="0065508D" w:rsidRPr="0065508D" w:rsidRDefault="0065508D" w:rsidP="0065508D">
      <w:pPr>
        <w:pStyle w:val="a3"/>
        <w:jc w:val="right"/>
        <w:rPr>
          <w:rFonts w:ascii="Times New Roman" w:hAnsi="Times New Roman" w:cs="Times New Roman"/>
          <w:sz w:val="24"/>
          <w:szCs w:val="24"/>
        </w:rPr>
      </w:pPr>
      <w:r w:rsidRPr="0065508D">
        <w:rPr>
          <w:rFonts w:ascii="Times New Roman" w:hAnsi="Times New Roman" w:cs="Times New Roman"/>
          <w:sz w:val="24"/>
          <w:szCs w:val="24"/>
        </w:rPr>
        <w:t xml:space="preserve"> сельского поселения </w:t>
      </w:r>
    </w:p>
    <w:p w:rsidR="0065508D" w:rsidRDefault="0065508D" w:rsidP="0065508D">
      <w:pPr>
        <w:pStyle w:val="a3"/>
        <w:jc w:val="right"/>
      </w:pPr>
      <w:r w:rsidRPr="0065508D">
        <w:rPr>
          <w:rFonts w:ascii="Times New Roman" w:hAnsi="Times New Roman" w:cs="Times New Roman"/>
          <w:sz w:val="24"/>
          <w:szCs w:val="24"/>
        </w:rPr>
        <w:t xml:space="preserve">    от 19.10.2020 года № 92  </w:t>
      </w:r>
      <w:r>
        <w:t xml:space="preserve">      </w:t>
      </w:r>
    </w:p>
    <w:p w:rsidR="0065508D" w:rsidRDefault="0065508D" w:rsidP="0065508D">
      <w:pPr>
        <w:jc w:val="right"/>
        <w:rPr>
          <w:sz w:val="28"/>
          <w:szCs w:val="28"/>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                                                                       </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jc w:val="center"/>
        <w:rPr>
          <w:rFonts w:ascii="Times New Roman" w:hAnsi="Times New Roman" w:cs="Times New Roman"/>
          <w:sz w:val="24"/>
          <w:szCs w:val="24"/>
        </w:rPr>
      </w:pPr>
      <w:r w:rsidRPr="00D57ED1">
        <w:rPr>
          <w:rFonts w:ascii="Times New Roman" w:hAnsi="Times New Roman" w:cs="Times New Roman"/>
          <w:sz w:val="24"/>
          <w:szCs w:val="24"/>
        </w:rPr>
        <w:t>ПОЛОЖЕНИЕ</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о Совете по профилактики правонарушений при администрации </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Углегорского сельского  поселения</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                                    1. ОБЩИЕ ПОЛОЖЕНИЯ</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1.1.</w:t>
      </w:r>
      <w:r w:rsidRPr="00D57ED1">
        <w:rPr>
          <w:rFonts w:ascii="Times New Roman" w:hAnsi="Times New Roman" w:cs="Times New Roman"/>
          <w:sz w:val="24"/>
          <w:szCs w:val="24"/>
        </w:rPr>
        <w:tab/>
        <w:t xml:space="preserve">Совет по профилактики правонарушений (далее – Совет) создается при Администрации Углегорского сельского поселения в границах поселения. </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1.2.</w:t>
      </w:r>
      <w:r w:rsidRPr="00D57ED1">
        <w:rPr>
          <w:rFonts w:ascii="Times New Roman" w:hAnsi="Times New Roman" w:cs="Times New Roman"/>
          <w:sz w:val="24"/>
          <w:szCs w:val="24"/>
        </w:rPr>
        <w:tab/>
        <w:t xml:space="preserve">Совет является субъектом системы профилактики правонарушений в муниципальном образовании «Углегорского сельское поселение». </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Деятельность Совета осуществляется в соответствии с Конституцией Российской Федерации, федеральным и областным законодательством, нормативными правовыми актами Администрации сельского поселения, а также настоящим Положением.</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1.3.</w:t>
      </w:r>
      <w:r w:rsidRPr="00D57ED1">
        <w:rPr>
          <w:rFonts w:ascii="Times New Roman" w:hAnsi="Times New Roman" w:cs="Times New Roman"/>
          <w:sz w:val="24"/>
          <w:szCs w:val="24"/>
        </w:rPr>
        <w:tab/>
        <w:t>Совет  в своей деятельности взаимодействует с  отделом по делам семьи и молодежи, образования, культуры  Администрации муниципального района, комиссией по делам несовершеннолетних и защите их прав, административной комиссией муниципального образования, ОМВД России по Тацинскому району и организует свою работу в пределах территории сельского поселения.</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1.4. Глава Администрации Углегорского сельского поселения   контролирует работу Совета по профилактики.</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2. ПОРЯДОК СОЗДАНИЯ СОВЕТА  ПО ПРОФИЛАКТИКИ</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2.1. Совет создается по решению главы Администрации поселения в количестве не более десяти членов на добровольной основе из числа наиболее активного населения, проживающего на территории сельского  поселения. В его состав могут входить представители некоммерческих организаций, предприятий жилищно-коммунального хозяйства, учреждений образования, здравоохранения, культуры и спорта, члены добровольных народных дружин, другие лица, достигшие 18-летнего возраста, способные по своим моральным и деловым качествам выполнять обязанности члена Совета по профилактики.</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2.2. В состав Совета по профилактики могут быть включены по согласованию участковые уполномоченные полиции, инспекторы по делам несовершеннолетних, другие сотрудники правоохранительных органов.</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                                                                                                                                                                                                                                                                                                                                                                                                                                                                                                                                </w:t>
      </w:r>
    </w:p>
    <w:p w:rsidR="00D57ED1" w:rsidRPr="00D57ED1" w:rsidRDefault="00D57ED1" w:rsidP="00D57ED1">
      <w:pPr>
        <w:pStyle w:val="a3"/>
        <w:rPr>
          <w:rFonts w:ascii="Times New Roman" w:hAnsi="Times New Roman" w:cs="Times New Roman"/>
          <w:b/>
          <w:sz w:val="24"/>
          <w:szCs w:val="24"/>
        </w:rPr>
      </w:pPr>
      <w:bookmarkStart w:id="0" w:name="sub_300"/>
      <w:r w:rsidRPr="00D57ED1">
        <w:rPr>
          <w:rFonts w:ascii="Times New Roman" w:hAnsi="Times New Roman" w:cs="Times New Roman"/>
          <w:b/>
          <w:sz w:val="24"/>
          <w:szCs w:val="24"/>
        </w:rPr>
        <w:t xml:space="preserve">3. </w:t>
      </w:r>
      <w:bookmarkEnd w:id="0"/>
      <w:r w:rsidRPr="00D57ED1">
        <w:rPr>
          <w:rFonts w:ascii="Times New Roman" w:hAnsi="Times New Roman" w:cs="Times New Roman"/>
          <w:b/>
          <w:sz w:val="24"/>
          <w:szCs w:val="24"/>
        </w:rPr>
        <w:t>ОСНОВНЫЕ ЦЕЛИ СОВЕТА ПО ПРОФИЛАКТИКИ</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bookmarkStart w:id="1" w:name="sub_31"/>
      <w:r w:rsidRPr="00D57ED1">
        <w:rPr>
          <w:rFonts w:ascii="Times New Roman" w:hAnsi="Times New Roman" w:cs="Times New Roman"/>
          <w:sz w:val="24"/>
          <w:szCs w:val="24"/>
        </w:rPr>
        <w:t>3.1. Создание эффективной системы по профилактики правонарушений.</w:t>
      </w:r>
    </w:p>
    <w:p w:rsidR="00D57ED1" w:rsidRPr="00D57ED1" w:rsidRDefault="00D57ED1" w:rsidP="00D57ED1">
      <w:pPr>
        <w:pStyle w:val="a3"/>
        <w:rPr>
          <w:rFonts w:ascii="Times New Roman" w:hAnsi="Times New Roman" w:cs="Times New Roman"/>
          <w:sz w:val="24"/>
          <w:szCs w:val="24"/>
        </w:rPr>
      </w:pPr>
      <w:bookmarkStart w:id="2" w:name="sub_32"/>
      <w:bookmarkEnd w:id="1"/>
      <w:r w:rsidRPr="00D57ED1">
        <w:rPr>
          <w:rFonts w:ascii="Times New Roman" w:hAnsi="Times New Roman" w:cs="Times New Roman"/>
          <w:sz w:val="24"/>
          <w:szCs w:val="24"/>
        </w:rPr>
        <w:t>3.2. Укрепление правопорядка и повышение уровня общественной безопасности.</w:t>
      </w:r>
    </w:p>
    <w:bookmarkEnd w:id="2"/>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bookmarkStart w:id="3" w:name="sub_400"/>
      <w:r w:rsidRPr="00D57ED1">
        <w:rPr>
          <w:rFonts w:ascii="Times New Roman" w:hAnsi="Times New Roman" w:cs="Times New Roman"/>
          <w:sz w:val="24"/>
          <w:szCs w:val="24"/>
        </w:rPr>
        <w:t>4. ОСНОВНЫЕ ЗАДАЧИ СОВЕТА ПО ПРОФИЛАКТИКИ</w:t>
      </w:r>
    </w:p>
    <w:p w:rsidR="00D57ED1" w:rsidRPr="00D57ED1" w:rsidRDefault="00D57ED1" w:rsidP="00D57ED1">
      <w:pPr>
        <w:pStyle w:val="a3"/>
        <w:rPr>
          <w:rFonts w:ascii="Times New Roman" w:hAnsi="Times New Roman" w:cs="Times New Roman"/>
          <w:sz w:val="24"/>
          <w:szCs w:val="24"/>
        </w:rPr>
      </w:pPr>
    </w:p>
    <w:bookmarkEnd w:id="3"/>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lastRenderedPageBreak/>
        <w:t>4.1. Организация участия населения в решении вопросов по  профилактики правонарушений на территории Углегорского сельского поселения.</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4.2. Участие в выявлении и устранении совместно с правоохранительными органами и другими органами системы профилактики правонарушений причин и условий, способствующих совершению правонарушений на территории поселения;</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4.3. Формирование у населения законопослушного поведения и нетерпимого отношения к правонарушениям;</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4.4. Содействие органам внутренних дел, Администрации муниципального района, комиссиям, общественным объединениям и другим формированиям, организациям жилищно-коммунального хозяйства, образовательным учреждениям, учреждениям здравоохранения, культуры и спорта расположенным на территории поселения в профилактике правонарушений и укрепления правопорядка, проведении индивидуальной профилактической работы с несовершеннолетними и их родителями.</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4.5. Организация и проведение мониторинга эффективности принимаемых Советом мер по профилактике правонарушений.</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4.6. Участие в правовом обучении граждан.</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5. НАПРАВЛЕНИЕ ДЕЯТЕЛЬНОСТИ СОВЕТА ПО ПРОФИЛАКТИКИ</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Совет по профилактики для выполнения возложенных на него задач осуществляет свою деятельность по следующим направлениям:</w:t>
      </w:r>
    </w:p>
    <w:p w:rsidR="00D57ED1" w:rsidRPr="00D57ED1" w:rsidRDefault="00D57ED1" w:rsidP="00D57ED1">
      <w:pPr>
        <w:pStyle w:val="a3"/>
        <w:rPr>
          <w:rFonts w:ascii="Times New Roman" w:hAnsi="Times New Roman" w:cs="Times New Roman"/>
          <w:sz w:val="24"/>
          <w:szCs w:val="24"/>
        </w:rPr>
      </w:pPr>
      <w:bookmarkStart w:id="4" w:name="sub_51"/>
      <w:r w:rsidRPr="00D57ED1">
        <w:rPr>
          <w:rFonts w:ascii="Times New Roman" w:hAnsi="Times New Roman" w:cs="Times New Roman"/>
          <w:sz w:val="24"/>
          <w:szCs w:val="24"/>
        </w:rPr>
        <w:t>5.1. Изучение состояния общественного порядка на территории Углегорского сельского поселения.</w:t>
      </w:r>
    </w:p>
    <w:p w:rsidR="00D57ED1" w:rsidRPr="00D57ED1" w:rsidRDefault="00D57ED1" w:rsidP="00D57ED1">
      <w:pPr>
        <w:pStyle w:val="a3"/>
        <w:rPr>
          <w:rFonts w:ascii="Times New Roman" w:hAnsi="Times New Roman" w:cs="Times New Roman"/>
          <w:sz w:val="24"/>
          <w:szCs w:val="24"/>
        </w:rPr>
      </w:pPr>
      <w:bookmarkStart w:id="5" w:name="sub_52"/>
      <w:bookmarkEnd w:id="4"/>
      <w:r w:rsidRPr="00D57ED1">
        <w:rPr>
          <w:rFonts w:ascii="Times New Roman" w:hAnsi="Times New Roman" w:cs="Times New Roman"/>
          <w:sz w:val="24"/>
          <w:szCs w:val="24"/>
        </w:rPr>
        <w:t>5.2. Разработка и внесение предложений по вопросам усиления охраны общественного порядка и профилактики правонарушений на территории Углегорского сельского поселения.</w:t>
      </w:r>
    </w:p>
    <w:p w:rsidR="00D57ED1" w:rsidRPr="00D57ED1" w:rsidRDefault="00D57ED1" w:rsidP="00D57ED1">
      <w:pPr>
        <w:pStyle w:val="a3"/>
        <w:rPr>
          <w:rFonts w:ascii="Times New Roman" w:hAnsi="Times New Roman" w:cs="Times New Roman"/>
          <w:sz w:val="24"/>
          <w:szCs w:val="24"/>
        </w:rPr>
      </w:pPr>
      <w:bookmarkStart w:id="6" w:name="sub_53"/>
      <w:bookmarkEnd w:id="5"/>
      <w:r w:rsidRPr="00D57ED1">
        <w:rPr>
          <w:rFonts w:ascii="Times New Roman" w:hAnsi="Times New Roman" w:cs="Times New Roman"/>
          <w:sz w:val="24"/>
          <w:szCs w:val="24"/>
        </w:rPr>
        <w:t>5.3. Участие совместно с работниками полиции, представителями органов системы профилактики безнадзорности и правонарушений среди несовершеннолетних в организации и проведении рейдов, патрулирования, дежурств на соответствующей территории.</w:t>
      </w:r>
    </w:p>
    <w:p w:rsidR="00D57ED1" w:rsidRPr="00D57ED1" w:rsidRDefault="00D57ED1" w:rsidP="00D57ED1">
      <w:pPr>
        <w:pStyle w:val="a3"/>
        <w:rPr>
          <w:rFonts w:ascii="Times New Roman" w:hAnsi="Times New Roman" w:cs="Times New Roman"/>
          <w:sz w:val="24"/>
          <w:szCs w:val="24"/>
        </w:rPr>
      </w:pPr>
      <w:bookmarkStart w:id="7" w:name="sub_54"/>
      <w:bookmarkEnd w:id="6"/>
      <w:r w:rsidRPr="00D57ED1">
        <w:rPr>
          <w:rFonts w:ascii="Times New Roman" w:hAnsi="Times New Roman" w:cs="Times New Roman"/>
          <w:sz w:val="24"/>
          <w:szCs w:val="24"/>
        </w:rPr>
        <w:t>5.4. Заслушивание руководителей и представителей субъектов системы профилактики о проводимой ими профилактике правонарушений.</w:t>
      </w:r>
    </w:p>
    <w:p w:rsidR="00D57ED1" w:rsidRPr="00D57ED1" w:rsidRDefault="00D57ED1" w:rsidP="00D57ED1">
      <w:pPr>
        <w:pStyle w:val="a3"/>
        <w:rPr>
          <w:rFonts w:ascii="Times New Roman" w:hAnsi="Times New Roman" w:cs="Times New Roman"/>
          <w:sz w:val="24"/>
          <w:szCs w:val="24"/>
        </w:rPr>
      </w:pPr>
      <w:bookmarkStart w:id="8" w:name="sub_55"/>
      <w:bookmarkEnd w:id="7"/>
      <w:r w:rsidRPr="00D57ED1">
        <w:rPr>
          <w:rFonts w:ascii="Times New Roman" w:hAnsi="Times New Roman" w:cs="Times New Roman"/>
          <w:sz w:val="24"/>
          <w:szCs w:val="24"/>
        </w:rPr>
        <w:t>5.5. Осуществление постоянного взаимодействия с субъектами профилактики правонарушений и населением.</w:t>
      </w:r>
    </w:p>
    <w:p w:rsidR="00D57ED1" w:rsidRPr="00D57ED1" w:rsidRDefault="00D57ED1" w:rsidP="00D57ED1">
      <w:pPr>
        <w:pStyle w:val="a3"/>
        <w:rPr>
          <w:rFonts w:ascii="Times New Roman" w:hAnsi="Times New Roman" w:cs="Times New Roman"/>
          <w:sz w:val="24"/>
          <w:szCs w:val="24"/>
        </w:rPr>
      </w:pPr>
      <w:bookmarkStart w:id="9" w:name="sub_56"/>
      <w:bookmarkEnd w:id="8"/>
      <w:r w:rsidRPr="00D57ED1">
        <w:rPr>
          <w:rFonts w:ascii="Times New Roman" w:hAnsi="Times New Roman" w:cs="Times New Roman"/>
          <w:sz w:val="24"/>
          <w:szCs w:val="24"/>
        </w:rPr>
        <w:t>5.6. Содействие общественным организациям в работе по выявлению лиц, ведущих антиобщественный образ жизни, в проведении с ними воспитательной работы, оказании этим лицам помощи в социальной адаптации, в трудоустройстве или устройстве на учебу.</w:t>
      </w:r>
    </w:p>
    <w:p w:rsidR="00D57ED1" w:rsidRPr="00D57ED1" w:rsidRDefault="00D57ED1" w:rsidP="00D57ED1">
      <w:pPr>
        <w:pStyle w:val="a3"/>
        <w:rPr>
          <w:rFonts w:ascii="Times New Roman" w:hAnsi="Times New Roman" w:cs="Times New Roman"/>
          <w:sz w:val="24"/>
          <w:szCs w:val="24"/>
        </w:rPr>
      </w:pPr>
      <w:bookmarkStart w:id="10" w:name="sub_58"/>
      <w:bookmarkEnd w:id="9"/>
      <w:r w:rsidRPr="00D57ED1">
        <w:rPr>
          <w:rFonts w:ascii="Times New Roman" w:hAnsi="Times New Roman" w:cs="Times New Roman"/>
          <w:sz w:val="24"/>
          <w:szCs w:val="24"/>
        </w:rPr>
        <w:t xml:space="preserve">5.7. Содействие органам внутренних дел в осуществлении индивидуально-воспитательной работы с лицами, состоящими на профилактическом учете, в том числе и в сфере их социальной реабилитации.   </w:t>
      </w:r>
    </w:p>
    <w:p w:rsidR="00D57ED1" w:rsidRPr="00D57ED1" w:rsidRDefault="00D57ED1" w:rsidP="00D57ED1">
      <w:pPr>
        <w:pStyle w:val="a3"/>
        <w:rPr>
          <w:rFonts w:ascii="Times New Roman" w:hAnsi="Times New Roman" w:cs="Times New Roman"/>
          <w:sz w:val="24"/>
          <w:szCs w:val="24"/>
        </w:rPr>
      </w:pPr>
      <w:bookmarkStart w:id="11" w:name="sub_59"/>
      <w:bookmarkEnd w:id="10"/>
      <w:r w:rsidRPr="00D57ED1">
        <w:rPr>
          <w:rFonts w:ascii="Times New Roman" w:hAnsi="Times New Roman" w:cs="Times New Roman"/>
          <w:sz w:val="24"/>
          <w:szCs w:val="24"/>
        </w:rPr>
        <w:t>5.8. Оказание помощи общественным организациям в борьбе с пьянством и алкоголизмом, участие в проведении мероприятий, связанных с антиалкогольной пропагандой, контролем за соблюдением правил торговли спиртными напитками на территории поселения.</w:t>
      </w:r>
    </w:p>
    <w:p w:rsidR="00D57ED1" w:rsidRPr="00D57ED1" w:rsidRDefault="00D57ED1" w:rsidP="00D57ED1">
      <w:pPr>
        <w:pStyle w:val="a3"/>
        <w:rPr>
          <w:rFonts w:ascii="Times New Roman" w:hAnsi="Times New Roman" w:cs="Times New Roman"/>
          <w:sz w:val="24"/>
          <w:szCs w:val="24"/>
        </w:rPr>
      </w:pPr>
      <w:bookmarkStart w:id="12" w:name="sub_510"/>
      <w:bookmarkEnd w:id="11"/>
      <w:r w:rsidRPr="00D57ED1">
        <w:rPr>
          <w:rFonts w:ascii="Times New Roman" w:hAnsi="Times New Roman" w:cs="Times New Roman"/>
          <w:sz w:val="24"/>
          <w:szCs w:val="24"/>
        </w:rPr>
        <w:t>5.9. Оказание содействия общественным организациям в работе по борьбе с детской безнадзорностью и беспризорностью, правонарушениями несовершеннолетних, в воспитании детей и подростков.</w:t>
      </w:r>
      <w:bookmarkEnd w:id="12"/>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5.10. Воспитательная и профилактическая работа с несовершеннолетними и их родителями.</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5.11.</w:t>
      </w:r>
      <w:r w:rsidRPr="00D57ED1">
        <w:rPr>
          <w:rFonts w:ascii="Times New Roman" w:hAnsi="Times New Roman" w:cs="Times New Roman"/>
          <w:sz w:val="24"/>
          <w:szCs w:val="24"/>
        </w:rPr>
        <w:tab/>
        <w:t>Принятие участия в проведении межведомственных профилактических мероприятиях.</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5.12. Информирование субъектов системы профилактики о выявленных фактах правонарушений.</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5.13.</w:t>
      </w:r>
      <w:r w:rsidRPr="00D57ED1">
        <w:rPr>
          <w:rFonts w:ascii="Times New Roman" w:hAnsi="Times New Roman" w:cs="Times New Roman"/>
          <w:sz w:val="24"/>
          <w:szCs w:val="24"/>
        </w:rPr>
        <w:tab/>
        <w:t>Содействие проведению мероприятий по благоустройству, санитарной очистке, обустройству детских, спортивных площадок на территории сельского поселения.</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5.14. Прием граждан по вопросам своей деятельности.</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b/>
          <w:sz w:val="24"/>
          <w:szCs w:val="24"/>
        </w:rPr>
      </w:pPr>
      <w:bookmarkStart w:id="13" w:name="sub_600"/>
      <w:r w:rsidRPr="00D57ED1">
        <w:rPr>
          <w:rFonts w:ascii="Times New Roman" w:hAnsi="Times New Roman" w:cs="Times New Roman"/>
          <w:b/>
          <w:sz w:val="24"/>
          <w:szCs w:val="24"/>
        </w:rPr>
        <w:t>6. КОМПЕТЕНЦИЯ СОВЕТА ПО ПРОФИЛАКТИКИ</w:t>
      </w:r>
      <w:bookmarkEnd w:id="13"/>
    </w:p>
    <w:p w:rsidR="00D57ED1" w:rsidRPr="00D57ED1" w:rsidRDefault="00D57ED1" w:rsidP="00D57ED1">
      <w:pPr>
        <w:pStyle w:val="a3"/>
        <w:rPr>
          <w:rFonts w:ascii="Times New Roman" w:hAnsi="Times New Roman" w:cs="Times New Roman"/>
          <w:sz w:val="24"/>
          <w:szCs w:val="24"/>
          <w:lang/>
        </w:rPr>
      </w:pPr>
    </w:p>
    <w:p w:rsidR="00D57ED1" w:rsidRPr="00D57ED1" w:rsidRDefault="00D57ED1" w:rsidP="00D57ED1">
      <w:pPr>
        <w:pStyle w:val="a3"/>
        <w:rPr>
          <w:rFonts w:ascii="Times New Roman" w:hAnsi="Times New Roman" w:cs="Times New Roman"/>
          <w:sz w:val="24"/>
          <w:szCs w:val="24"/>
        </w:rPr>
      </w:pPr>
      <w:bookmarkStart w:id="14" w:name="sub_610"/>
      <w:r w:rsidRPr="00D57ED1">
        <w:rPr>
          <w:rFonts w:ascii="Times New Roman" w:hAnsi="Times New Roman" w:cs="Times New Roman"/>
          <w:sz w:val="24"/>
          <w:szCs w:val="24"/>
        </w:rPr>
        <w:t>6.1. Решения Совета по профилактики имеют рекомендательный характер.</w:t>
      </w:r>
    </w:p>
    <w:p w:rsidR="00D57ED1" w:rsidRPr="00D57ED1" w:rsidRDefault="00D57ED1" w:rsidP="00D57ED1">
      <w:pPr>
        <w:pStyle w:val="a3"/>
        <w:rPr>
          <w:rFonts w:ascii="Times New Roman" w:hAnsi="Times New Roman" w:cs="Times New Roman"/>
          <w:sz w:val="24"/>
          <w:szCs w:val="24"/>
        </w:rPr>
      </w:pPr>
      <w:bookmarkStart w:id="15" w:name="sub_620"/>
      <w:bookmarkEnd w:id="14"/>
      <w:r w:rsidRPr="00D57ED1">
        <w:rPr>
          <w:rFonts w:ascii="Times New Roman" w:hAnsi="Times New Roman" w:cs="Times New Roman"/>
          <w:sz w:val="24"/>
          <w:szCs w:val="24"/>
        </w:rPr>
        <w:t>6.2. Решения Совета по профилактики принимаются путем голосования, простым большинством из числа присутствующих на заседании членов Совета по профилактики.</w:t>
      </w:r>
    </w:p>
    <w:p w:rsidR="00D57ED1" w:rsidRPr="00D57ED1" w:rsidRDefault="00D57ED1" w:rsidP="00D57ED1">
      <w:pPr>
        <w:pStyle w:val="a3"/>
        <w:rPr>
          <w:rFonts w:ascii="Times New Roman" w:hAnsi="Times New Roman" w:cs="Times New Roman"/>
          <w:sz w:val="24"/>
          <w:szCs w:val="24"/>
        </w:rPr>
      </w:pPr>
      <w:bookmarkStart w:id="16" w:name="sub_63"/>
      <w:bookmarkEnd w:id="15"/>
      <w:r w:rsidRPr="00D57ED1">
        <w:rPr>
          <w:rFonts w:ascii="Times New Roman" w:hAnsi="Times New Roman" w:cs="Times New Roman"/>
          <w:sz w:val="24"/>
          <w:szCs w:val="24"/>
        </w:rPr>
        <w:t>6.3. Решения оформляются в форме протокола. Решения могут направляться в органы и учреждения с рекомендацией выполнения пунктов решения, отнесенных к их компетенции.</w:t>
      </w:r>
      <w:bookmarkEnd w:id="16"/>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b/>
          <w:sz w:val="24"/>
          <w:szCs w:val="24"/>
        </w:rPr>
      </w:pPr>
      <w:bookmarkStart w:id="17" w:name="sub_700"/>
      <w:r w:rsidRPr="00D57ED1">
        <w:rPr>
          <w:rFonts w:ascii="Times New Roman" w:hAnsi="Times New Roman" w:cs="Times New Roman"/>
          <w:b/>
          <w:sz w:val="24"/>
          <w:szCs w:val="24"/>
        </w:rPr>
        <w:t>7. ПОРЯДОК РАБОТЫ СОВЕТА ПО ПРОФИЛАКТИКИ</w:t>
      </w:r>
    </w:p>
    <w:bookmarkEnd w:id="17"/>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bookmarkStart w:id="18" w:name="sub_71"/>
      <w:r w:rsidRPr="00D57ED1">
        <w:rPr>
          <w:rFonts w:ascii="Times New Roman" w:hAnsi="Times New Roman" w:cs="Times New Roman"/>
          <w:sz w:val="24"/>
          <w:szCs w:val="24"/>
        </w:rPr>
        <w:t>Основной формой работы Совета по профилактики являются заседания. Совет по профилактики вправе проводить выездные заседания (по месту жительства, учебы или работы лиц, приглашаемых на заседание). Деятельность Совета осуществляется на плановой основе. При необходимости, по решению председателя, могут быть проведены внеочередные заседания Совета по профилактики.</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7.1. В заседаниях Совета по профилактики могут участвовать представители общественных организаций, не входящие в его состав.</w:t>
      </w:r>
    </w:p>
    <w:p w:rsidR="00D57ED1" w:rsidRPr="00D57ED1" w:rsidRDefault="00D57ED1" w:rsidP="00D57ED1">
      <w:pPr>
        <w:pStyle w:val="a3"/>
        <w:rPr>
          <w:rFonts w:ascii="Times New Roman" w:hAnsi="Times New Roman" w:cs="Times New Roman"/>
          <w:sz w:val="24"/>
          <w:szCs w:val="24"/>
        </w:rPr>
      </w:pPr>
      <w:bookmarkStart w:id="19" w:name="sub_72"/>
      <w:bookmarkEnd w:id="18"/>
      <w:r w:rsidRPr="00D57ED1">
        <w:rPr>
          <w:rFonts w:ascii="Times New Roman" w:hAnsi="Times New Roman" w:cs="Times New Roman"/>
          <w:sz w:val="24"/>
          <w:szCs w:val="24"/>
        </w:rPr>
        <w:t>7.2. Заседания Совета проводятся по мере необходимости, но не реже 1 раза в квартал.</w:t>
      </w:r>
    </w:p>
    <w:p w:rsidR="00D57ED1" w:rsidRPr="00D57ED1" w:rsidRDefault="00D57ED1" w:rsidP="00D57ED1">
      <w:pPr>
        <w:pStyle w:val="a3"/>
        <w:rPr>
          <w:rFonts w:ascii="Times New Roman" w:hAnsi="Times New Roman" w:cs="Times New Roman"/>
          <w:sz w:val="24"/>
          <w:szCs w:val="24"/>
        </w:rPr>
      </w:pPr>
      <w:bookmarkStart w:id="20" w:name="sub_73"/>
      <w:bookmarkEnd w:id="19"/>
      <w:r w:rsidRPr="00D57ED1">
        <w:rPr>
          <w:rFonts w:ascii="Times New Roman" w:hAnsi="Times New Roman" w:cs="Times New Roman"/>
          <w:sz w:val="24"/>
          <w:szCs w:val="24"/>
        </w:rPr>
        <w:t>7.3. Заседание Совета по профилактики считается правомочным при наличии более половины членов соответствующего состава.</w:t>
      </w:r>
    </w:p>
    <w:p w:rsidR="00D57ED1" w:rsidRPr="00D57ED1" w:rsidRDefault="00D57ED1" w:rsidP="00D57ED1">
      <w:pPr>
        <w:pStyle w:val="a3"/>
        <w:rPr>
          <w:rFonts w:ascii="Times New Roman" w:hAnsi="Times New Roman" w:cs="Times New Roman"/>
          <w:spacing w:val="-4"/>
          <w:sz w:val="24"/>
          <w:szCs w:val="24"/>
        </w:rPr>
      </w:pPr>
      <w:bookmarkStart w:id="21" w:name="sub_74"/>
      <w:bookmarkEnd w:id="20"/>
      <w:r w:rsidRPr="00D57ED1">
        <w:rPr>
          <w:rFonts w:ascii="Times New Roman" w:hAnsi="Times New Roman" w:cs="Times New Roman"/>
          <w:spacing w:val="-4"/>
          <w:sz w:val="24"/>
          <w:szCs w:val="24"/>
        </w:rPr>
        <w:t xml:space="preserve">7.4. </w:t>
      </w:r>
      <w:bookmarkStart w:id="22" w:name="sub_321"/>
      <w:r w:rsidRPr="00D57ED1">
        <w:rPr>
          <w:rFonts w:ascii="Times New Roman" w:hAnsi="Times New Roman" w:cs="Times New Roman"/>
          <w:spacing w:val="-4"/>
          <w:sz w:val="24"/>
          <w:szCs w:val="24"/>
        </w:rPr>
        <w:t>Председатель Совета по профилактики осуществляет руководство деятельностью Совета, дает поручения членам Совета по вопросам, отнесенным к компетенции Совета по профилактики, ведет заседания Совета, подписывает протоколы заседаний, принимает решения, связанные с деятельностью Совета по профилактики.</w:t>
      </w:r>
    </w:p>
    <w:bookmarkEnd w:id="22"/>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7.5. </w:t>
      </w:r>
      <w:bookmarkStart w:id="23" w:name="sub_324"/>
      <w:r w:rsidRPr="00D57ED1">
        <w:rPr>
          <w:rFonts w:ascii="Times New Roman" w:hAnsi="Times New Roman" w:cs="Times New Roman"/>
          <w:sz w:val="24"/>
          <w:szCs w:val="24"/>
        </w:rPr>
        <w:t>В отсутствие председателя Совета, по его поручению, заместитель председателя  ведет заседания Совета и подписывает протоколы заседаний, дает поручения в пределах своей компетенции.</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7.6. Ответственный секретарь Совета осуществляет ведение документации, а также информационно-аналитических материалов по решаемым вопросам в пределах своей компетенции.</w:t>
      </w:r>
    </w:p>
    <w:bookmarkEnd w:id="21"/>
    <w:bookmarkEnd w:id="23"/>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8. ЗАКЛЮЧИТЕЛЬНЫЕ ПОЛОЖЕНИЯ</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8.1.</w:t>
      </w:r>
      <w:r w:rsidRPr="00D57ED1">
        <w:rPr>
          <w:rFonts w:ascii="Times New Roman" w:hAnsi="Times New Roman" w:cs="Times New Roman"/>
          <w:sz w:val="24"/>
          <w:szCs w:val="24"/>
        </w:rPr>
        <w:tab/>
        <w:t>Организационно-техническое обеспечение деятельности Совета по профилактики возлагается на Администрацию Углегорского сельского поселения.</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8.2.</w:t>
      </w:r>
      <w:r w:rsidRPr="00D57ED1">
        <w:rPr>
          <w:rFonts w:ascii="Times New Roman" w:hAnsi="Times New Roman" w:cs="Times New Roman"/>
          <w:sz w:val="24"/>
          <w:szCs w:val="24"/>
        </w:rPr>
        <w:tab/>
        <w:t>Совет может быть упразднен постановлением главы Администрации Углегорского сельского поселения.</w:t>
      </w:r>
    </w:p>
    <w:p w:rsidR="00D57ED1" w:rsidRPr="00D57ED1" w:rsidRDefault="00D57ED1" w:rsidP="00D57ED1">
      <w:pPr>
        <w:pStyle w:val="a3"/>
        <w:rPr>
          <w:rFonts w:ascii="Times New Roman" w:hAnsi="Times New Roman" w:cs="Times New Roman"/>
          <w:sz w:val="24"/>
          <w:szCs w:val="24"/>
        </w:rPr>
      </w:pPr>
    </w:p>
    <w:p w:rsidR="0065508D" w:rsidRPr="0065508D" w:rsidRDefault="00D57ED1" w:rsidP="0065508D">
      <w:pPr>
        <w:pStyle w:val="a3"/>
        <w:jc w:val="right"/>
        <w:rPr>
          <w:rFonts w:ascii="Times New Roman" w:hAnsi="Times New Roman" w:cs="Times New Roman"/>
          <w:sz w:val="24"/>
          <w:szCs w:val="24"/>
        </w:rPr>
      </w:pPr>
      <w:r w:rsidRPr="00D57ED1">
        <w:rPr>
          <w:rFonts w:ascii="Times New Roman" w:hAnsi="Times New Roman" w:cs="Times New Roman"/>
          <w:sz w:val="24"/>
          <w:szCs w:val="24"/>
        </w:rPr>
        <w:t xml:space="preserve">                                                                        </w:t>
      </w:r>
      <w:r w:rsidR="0065508D" w:rsidRPr="0065508D">
        <w:rPr>
          <w:rFonts w:ascii="Times New Roman" w:hAnsi="Times New Roman" w:cs="Times New Roman"/>
          <w:sz w:val="24"/>
          <w:szCs w:val="24"/>
        </w:rPr>
        <w:t>Приложение №</w:t>
      </w:r>
      <w:r w:rsidR="0065508D">
        <w:rPr>
          <w:rFonts w:ascii="Times New Roman" w:hAnsi="Times New Roman" w:cs="Times New Roman"/>
          <w:sz w:val="24"/>
          <w:szCs w:val="24"/>
        </w:rPr>
        <w:t>2</w:t>
      </w:r>
    </w:p>
    <w:p w:rsidR="0065508D" w:rsidRPr="0065508D" w:rsidRDefault="0065508D" w:rsidP="0065508D">
      <w:pPr>
        <w:pStyle w:val="a3"/>
        <w:jc w:val="right"/>
        <w:rPr>
          <w:rFonts w:ascii="Times New Roman" w:hAnsi="Times New Roman" w:cs="Times New Roman"/>
          <w:sz w:val="24"/>
          <w:szCs w:val="24"/>
        </w:rPr>
      </w:pPr>
      <w:r w:rsidRPr="0065508D">
        <w:rPr>
          <w:rFonts w:ascii="Times New Roman" w:hAnsi="Times New Roman" w:cs="Times New Roman"/>
          <w:sz w:val="24"/>
          <w:szCs w:val="24"/>
        </w:rPr>
        <w:t xml:space="preserve"> к постановлению</w:t>
      </w:r>
    </w:p>
    <w:p w:rsidR="0065508D" w:rsidRPr="0065508D" w:rsidRDefault="0065508D" w:rsidP="0065508D">
      <w:pPr>
        <w:pStyle w:val="a3"/>
        <w:jc w:val="right"/>
        <w:rPr>
          <w:rFonts w:ascii="Times New Roman" w:hAnsi="Times New Roman" w:cs="Times New Roman"/>
          <w:sz w:val="24"/>
          <w:szCs w:val="24"/>
        </w:rPr>
      </w:pPr>
      <w:r w:rsidRPr="0065508D">
        <w:rPr>
          <w:rFonts w:ascii="Times New Roman" w:hAnsi="Times New Roman" w:cs="Times New Roman"/>
          <w:sz w:val="24"/>
          <w:szCs w:val="24"/>
        </w:rPr>
        <w:t xml:space="preserve"> Администрации Углегорского</w:t>
      </w:r>
    </w:p>
    <w:p w:rsidR="0065508D" w:rsidRPr="0065508D" w:rsidRDefault="0065508D" w:rsidP="0065508D">
      <w:pPr>
        <w:pStyle w:val="a3"/>
        <w:jc w:val="right"/>
        <w:rPr>
          <w:rFonts w:ascii="Times New Roman" w:hAnsi="Times New Roman" w:cs="Times New Roman"/>
          <w:sz w:val="24"/>
          <w:szCs w:val="24"/>
        </w:rPr>
      </w:pPr>
      <w:r w:rsidRPr="0065508D">
        <w:rPr>
          <w:rFonts w:ascii="Times New Roman" w:hAnsi="Times New Roman" w:cs="Times New Roman"/>
          <w:sz w:val="24"/>
          <w:szCs w:val="24"/>
        </w:rPr>
        <w:t xml:space="preserve"> сельского поселения </w:t>
      </w:r>
    </w:p>
    <w:p w:rsidR="0065508D" w:rsidRDefault="0065508D" w:rsidP="0065508D">
      <w:pPr>
        <w:pStyle w:val="a3"/>
        <w:jc w:val="right"/>
      </w:pPr>
      <w:r w:rsidRPr="0065508D">
        <w:rPr>
          <w:rFonts w:ascii="Times New Roman" w:hAnsi="Times New Roman" w:cs="Times New Roman"/>
          <w:sz w:val="24"/>
          <w:szCs w:val="24"/>
        </w:rPr>
        <w:t xml:space="preserve">    от 19.10.2020 года № 92  </w:t>
      </w:r>
      <w:r>
        <w:t xml:space="preserve">      </w:t>
      </w:r>
    </w:p>
    <w:p w:rsidR="0065508D" w:rsidRDefault="0065508D" w:rsidP="0065508D">
      <w:pPr>
        <w:jc w:val="right"/>
        <w:rPr>
          <w:sz w:val="28"/>
          <w:szCs w:val="28"/>
        </w:rPr>
      </w:pP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СОСТАВ</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Совета по профилактики правонарушений при Администрации </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Углегорского сельского поселения</w:t>
      </w: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Качурина Л.Л.  - глава Администрации Углегорского сельского поселения,  председатель Совета;                                                                </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 xml:space="preserve">Бабич Л.С.   -  специалист 1 категории Администрации Углегорского сельского  поселения, заместитель председателя Совета;            </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lastRenderedPageBreak/>
        <w:t xml:space="preserve">Шагалова Г.А. -  специалист 1 категории Администрации Углегорского сельского  поселения, секретарь Совета; </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Марышев В.И. -  участковый уполномоченный полиции ОМВД России по Тацинскому району (по согласованию), член Совета;</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Костина Е.С. - старший инспектор ГО ЧС и ПБ Администрации Углегорского сельского поселения, член Совета;</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Кучерявая Л.М. – старший инспектор Администрации Углегорского сельского поселения;</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Астафьева Н.Ю.   - директор МБОУ Углегорской СОШ, член комиссии;</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Фильцева М.Ю. - заместитель директора по воспитательной работе МБОУ Углегорской СОШ, член комиссии;</w:t>
      </w:r>
    </w:p>
    <w:p w:rsidR="00D57ED1" w:rsidRPr="00D57ED1" w:rsidRDefault="00D57ED1" w:rsidP="00D57ED1">
      <w:pPr>
        <w:pStyle w:val="a3"/>
        <w:rPr>
          <w:rFonts w:ascii="Times New Roman" w:hAnsi="Times New Roman" w:cs="Times New Roman"/>
          <w:sz w:val="24"/>
          <w:szCs w:val="24"/>
        </w:rPr>
      </w:pPr>
      <w:r w:rsidRPr="00D57ED1">
        <w:rPr>
          <w:rFonts w:ascii="Times New Roman" w:hAnsi="Times New Roman" w:cs="Times New Roman"/>
          <w:sz w:val="24"/>
          <w:szCs w:val="24"/>
        </w:rPr>
        <w:t>Курзина Н.Н.</w:t>
      </w:r>
      <w:r w:rsidRPr="00D57ED1">
        <w:rPr>
          <w:rFonts w:ascii="Times New Roman" w:hAnsi="Times New Roman" w:cs="Times New Roman"/>
          <w:sz w:val="24"/>
          <w:szCs w:val="24"/>
          <w:shd w:val="clear" w:color="auto" w:fill="FFFFFF"/>
        </w:rPr>
        <w:t xml:space="preserve"> - командир народной дружины Углегорского сельского поселения;</w:t>
      </w:r>
    </w:p>
    <w:p w:rsidR="00115D68" w:rsidRDefault="00115D68" w:rsidP="00A24FC4">
      <w:pPr>
        <w:pStyle w:val="a3"/>
        <w:jc w:val="center"/>
        <w:rPr>
          <w:rFonts w:ascii="Times New Roman" w:hAnsi="Times New Roman" w:cs="Times New Roman"/>
          <w:b/>
          <w:sz w:val="24"/>
          <w:szCs w:val="24"/>
        </w:rPr>
      </w:pPr>
    </w:p>
    <w:p w:rsidR="00D57ED1" w:rsidRPr="00A24FC4" w:rsidRDefault="00D57ED1" w:rsidP="00A24FC4">
      <w:pPr>
        <w:pStyle w:val="a3"/>
        <w:jc w:val="center"/>
        <w:rPr>
          <w:rFonts w:ascii="Times New Roman" w:hAnsi="Times New Roman" w:cs="Times New Roman"/>
          <w:b/>
          <w:sz w:val="24"/>
          <w:szCs w:val="24"/>
        </w:rPr>
      </w:pPr>
    </w:p>
    <w:p w:rsidR="00C54EF1" w:rsidRPr="00A72D7B" w:rsidRDefault="000D2EA5" w:rsidP="00C54EF1">
      <w:pPr>
        <w:pStyle w:val="a3"/>
        <w:rPr>
          <w:rFonts w:ascii="Times New Roman" w:hAnsi="Times New Roman" w:cs="Times New Roman"/>
          <w:b/>
        </w:rPr>
      </w:pPr>
      <w:r>
        <w:rPr>
          <w:rFonts w:ascii="Times New Roman" w:hAnsi="Times New Roman" w:cs="Times New Roman"/>
          <w:b/>
          <w:noProof/>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ED2AFA" w:rsidRDefault="0037342C" w:rsidP="000531F7">
      <w:pPr>
        <w:spacing w:after="0" w:line="240" w:lineRule="auto"/>
        <w:rPr>
          <w:rFonts w:ascii="Calibri" w:eastAsia="Times New Roman" w:hAnsi="Calibri" w:cs="Times New Roman"/>
          <w:lang w:eastAsia="en-US"/>
        </w:rPr>
      </w:pPr>
      <w:r w:rsidRPr="00ED2AFA">
        <w:rPr>
          <w:rFonts w:ascii="Times New Roman" w:eastAsia="Times New Roman" w:hAnsi="Times New Roman" w:cs="Times New Roman"/>
          <w:b/>
        </w:rPr>
        <w:t>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Качурина Л.Л.</w:t>
      </w:r>
    </w:p>
    <w:p w:rsidR="0037342C" w:rsidRPr="00ED2AFA" w:rsidRDefault="0037342C" w:rsidP="000531F7">
      <w:pPr>
        <w:pStyle w:val="a3"/>
        <w:jc w:val="both"/>
        <w:rPr>
          <w:rFonts w:ascii="Times New Roman" w:eastAsia="Calibri" w:hAnsi="Times New Roman" w:cs="Times New Roman"/>
          <w:b/>
        </w:rPr>
      </w:pPr>
      <w:r w:rsidRPr="00ED2AFA">
        <w:rPr>
          <w:rFonts w:ascii="Times New Roman" w:eastAsia="Calibri" w:hAnsi="Times New Roman" w:cs="Times New Roman"/>
          <w:b/>
        </w:rPr>
        <w:t>Издатель: Администрация муниципального образования «Углегорское сельское поселение».</w:t>
      </w:r>
    </w:p>
    <w:p w:rsidR="0037342C" w:rsidRPr="00ED2AFA" w:rsidRDefault="00EC2111" w:rsidP="0037342C">
      <w:pPr>
        <w:pStyle w:val="a3"/>
        <w:rPr>
          <w:rFonts w:ascii="Times New Roman" w:eastAsia="Calibri" w:hAnsi="Times New Roman" w:cs="Times New Roman"/>
          <w:b/>
        </w:rPr>
      </w:pPr>
      <w:r>
        <w:rPr>
          <w:rFonts w:ascii="Times New Roman" w:hAnsi="Times New Roman"/>
          <w:b/>
        </w:rPr>
        <w:t xml:space="preserve">Вторник </w:t>
      </w:r>
      <w:r w:rsidR="0037342C" w:rsidRPr="00ED2AFA">
        <w:rPr>
          <w:rFonts w:ascii="Times New Roman" w:eastAsia="Calibri" w:hAnsi="Times New Roman" w:cs="Times New Roman"/>
          <w:b/>
        </w:rPr>
        <w:t xml:space="preserve"> </w:t>
      </w:r>
      <w:r w:rsidR="00D57ED1">
        <w:rPr>
          <w:rFonts w:ascii="Times New Roman" w:hAnsi="Times New Roman"/>
          <w:b/>
        </w:rPr>
        <w:t>20</w:t>
      </w:r>
      <w:r w:rsidR="0037342C" w:rsidRPr="00ED2AFA">
        <w:rPr>
          <w:rFonts w:ascii="Times New Roman" w:eastAsia="Calibri" w:hAnsi="Times New Roman" w:cs="Times New Roman"/>
          <w:b/>
        </w:rPr>
        <w:t xml:space="preserve"> </w:t>
      </w:r>
      <w:r w:rsidR="00115D68">
        <w:rPr>
          <w:rFonts w:ascii="Times New Roman" w:hAnsi="Times New Roman"/>
          <w:b/>
        </w:rPr>
        <w:t>октября</w:t>
      </w:r>
      <w:r w:rsidR="0037342C" w:rsidRPr="00ED2AFA">
        <w:rPr>
          <w:rFonts w:ascii="Times New Roman" w:eastAsia="Calibri" w:hAnsi="Times New Roman" w:cs="Times New Roman"/>
          <w:b/>
        </w:rPr>
        <w:t xml:space="preserve">  20</w:t>
      </w:r>
      <w:r w:rsidR="0037342C">
        <w:rPr>
          <w:rFonts w:ascii="Times New Roman" w:hAnsi="Times New Roman"/>
          <w:b/>
        </w:rPr>
        <w:t>20</w:t>
      </w:r>
      <w:r w:rsidR="000531F7">
        <w:rPr>
          <w:rFonts w:ascii="Times New Roman" w:eastAsia="Calibri" w:hAnsi="Times New Roman" w:cs="Times New Roman"/>
          <w:b/>
        </w:rPr>
        <w:t xml:space="preserve"> г.  № </w:t>
      </w:r>
      <w:r>
        <w:rPr>
          <w:rFonts w:ascii="Times New Roman" w:eastAsia="Calibri" w:hAnsi="Times New Roman" w:cs="Times New Roman"/>
          <w:b/>
        </w:rPr>
        <w:t>1</w:t>
      </w:r>
      <w:r w:rsidR="00D57ED1">
        <w:rPr>
          <w:rFonts w:ascii="Times New Roman" w:eastAsia="Calibri" w:hAnsi="Times New Roman" w:cs="Times New Roman"/>
          <w:b/>
        </w:rPr>
        <w:t>5</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Время подписания в печать: 17-00 Тираж:</w:t>
      </w:r>
      <w:r w:rsidRPr="00ED2AFA">
        <w:rPr>
          <w:rFonts w:ascii="Times New Roman" w:eastAsia="Calibri" w:hAnsi="Times New Roman" w:cs="Times New Roman"/>
          <w:b/>
          <w:bCs/>
        </w:rPr>
        <w:t xml:space="preserve"> не более 1000 экз. в год.</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Адрес редакции: п. Углегорский пер. Школьный д.2  «Бесплатно»</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 xml:space="preserve">Ответственный за выпуск: специалист 1 категории Администрации Углегорского сельского поселения </w:t>
      </w:r>
      <w:r w:rsidR="00115D68">
        <w:rPr>
          <w:rFonts w:ascii="Times New Roman" w:hAnsi="Times New Roman"/>
          <w:b/>
        </w:rPr>
        <w:t>Шагалова Г.А.</w:t>
      </w:r>
    </w:p>
    <w:p w:rsidR="00C54EF1" w:rsidRDefault="00C54EF1" w:rsidP="0037342C">
      <w:pPr>
        <w:pStyle w:val="a3"/>
      </w:pPr>
    </w:p>
    <w:sectPr w:rsidR="00C54EF1" w:rsidSect="00891979">
      <w:footerReference w:type="default" r:id="rId9"/>
      <w:footerReference w:type="first" r:id="rId10"/>
      <w:type w:val="continuous"/>
      <w:pgSz w:w="11906" w:h="16838"/>
      <w:pgMar w:top="425" w:right="510" w:bottom="992"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A60" w:rsidRDefault="00303A60" w:rsidP="00ED451A">
      <w:pPr>
        <w:spacing w:after="0" w:line="240" w:lineRule="auto"/>
      </w:pPr>
      <w:r>
        <w:separator/>
      </w:r>
    </w:p>
  </w:endnote>
  <w:endnote w:type="continuationSeparator" w:id="1">
    <w:p w:rsidR="00303A60" w:rsidRDefault="00303A60" w:rsidP="00ED4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71" w:rsidRDefault="000D2EA5" w:rsidP="00F307E3">
    <w:pPr>
      <w:pStyle w:val="a9"/>
      <w:framePr w:wrap="auto" w:vAnchor="text" w:hAnchor="margin" w:xAlign="right" w:y="1"/>
      <w:rPr>
        <w:rStyle w:val="ab"/>
      </w:rPr>
    </w:pPr>
    <w:r>
      <w:rPr>
        <w:rStyle w:val="ab"/>
      </w:rPr>
      <w:fldChar w:fldCharType="begin"/>
    </w:r>
    <w:r w:rsidR="00661F5E">
      <w:rPr>
        <w:rStyle w:val="ab"/>
      </w:rPr>
      <w:instrText xml:space="preserve">PAGE  </w:instrText>
    </w:r>
    <w:r>
      <w:rPr>
        <w:rStyle w:val="ab"/>
      </w:rPr>
      <w:fldChar w:fldCharType="separate"/>
    </w:r>
    <w:r w:rsidR="00592CB0">
      <w:rPr>
        <w:rStyle w:val="ab"/>
        <w:noProof/>
      </w:rPr>
      <w:t>2</w:t>
    </w:r>
    <w:r>
      <w:rPr>
        <w:rStyle w:val="ab"/>
      </w:rPr>
      <w:fldChar w:fldCharType="end"/>
    </w:r>
  </w:p>
  <w:p w:rsidR="007D5F71" w:rsidRDefault="00303A60" w:rsidP="007D15CF">
    <w:pPr>
      <w:pStyle w:val="a9"/>
    </w:pPr>
  </w:p>
  <w:p w:rsidR="009D627D" w:rsidRDefault="00303A60" w:rsidP="007D15CF">
    <w:pPr>
      <w:pStyle w:val="a9"/>
    </w:pPr>
  </w:p>
  <w:p w:rsidR="009D627D" w:rsidRDefault="00303A60" w:rsidP="007D15CF">
    <w:pPr>
      <w:pStyle w:val="a9"/>
    </w:pPr>
  </w:p>
  <w:p w:rsidR="009D627D" w:rsidRDefault="00303A60" w:rsidP="007D15CF">
    <w:pPr>
      <w:pStyle w:val="a9"/>
    </w:pPr>
  </w:p>
  <w:p w:rsidR="009D627D" w:rsidRDefault="00303A60" w:rsidP="007D15CF">
    <w:pPr>
      <w:pStyle w:val="a9"/>
    </w:pPr>
  </w:p>
  <w:p w:rsidR="007D5F71" w:rsidRPr="00184EDC" w:rsidRDefault="00303A60" w:rsidP="007D15C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71" w:rsidRDefault="000D2EA5" w:rsidP="007D15CF">
    <w:pPr>
      <w:pStyle w:val="a9"/>
      <w:framePr w:wrap="auto" w:vAnchor="text" w:hAnchor="margin" w:xAlign="right" w:y="1"/>
      <w:rPr>
        <w:rStyle w:val="ab"/>
      </w:rPr>
    </w:pPr>
    <w:r>
      <w:rPr>
        <w:rStyle w:val="ab"/>
      </w:rPr>
      <w:fldChar w:fldCharType="begin"/>
    </w:r>
    <w:r w:rsidR="00661F5E">
      <w:rPr>
        <w:rStyle w:val="ab"/>
      </w:rPr>
      <w:instrText xml:space="preserve">PAGE  </w:instrText>
    </w:r>
    <w:r>
      <w:rPr>
        <w:rStyle w:val="ab"/>
      </w:rPr>
      <w:fldChar w:fldCharType="separate"/>
    </w:r>
    <w:r w:rsidR="00661F5E">
      <w:rPr>
        <w:rStyle w:val="ab"/>
        <w:noProof/>
      </w:rPr>
      <w:t>1</w:t>
    </w:r>
    <w:r>
      <w:rPr>
        <w:rStyle w:val="ab"/>
      </w:rPr>
      <w:fldChar w:fldCharType="end"/>
    </w:r>
  </w:p>
  <w:p w:rsidR="007D5F71" w:rsidRPr="00184EDC" w:rsidRDefault="00303A60" w:rsidP="00C100A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A60" w:rsidRDefault="00303A60" w:rsidP="00ED451A">
      <w:pPr>
        <w:spacing w:after="0" w:line="240" w:lineRule="auto"/>
      </w:pPr>
      <w:r>
        <w:separator/>
      </w:r>
    </w:p>
  </w:footnote>
  <w:footnote w:type="continuationSeparator" w:id="1">
    <w:p w:rsidR="00303A60" w:rsidRDefault="00303A60" w:rsidP="00ED4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8D17BE9"/>
    <w:multiLevelType w:val="hybridMultilevel"/>
    <w:tmpl w:val="1E5AC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40B20C3"/>
    <w:multiLevelType w:val="hybridMultilevel"/>
    <w:tmpl w:val="29F020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EE145E6"/>
    <w:multiLevelType w:val="hybridMultilevel"/>
    <w:tmpl w:val="F3663E7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6FC532D0"/>
    <w:multiLevelType w:val="hybridMultilevel"/>
    <w:tmpl w:val="A2EEF0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1"/>
  </w:num>
  <w:num w:numId="2">
    <w:abstractNumId w:val="3"/>
  </w:num>
  <w:num w:numId="3">
    <w:abstractNumId w:val="6"/>
  </w:num>
  <w:num w:numId="4">
    <w:abstractNumId w:val="4"/>
  </w:num>
  <w:num w:numId="5">
    <w:abstractNumId w:val="0"/>
  </w:num>
  <w:num w:numId="6">
    <w:abstractNumId w:val="7"/>
  </w:num>
  <w:num w:numId="7">
    <w:abstractNumId w:val="2"/>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EF1"/>
    <w:rsid w:val="00014376"/>
    <w:rsid w:val="00030626"/>
    <w:rsid w:val="000531F7"/>
    <w:rsid w:val="000964A7"/>
    <w:rsid w:val="000D2EA5"/>
    <w:rsid w:val="000F5F9F"/>
    <w:rsid w:val="00115D68"/>
    <w:rsid w:val="0015335F"/>
    <w:rsid w:val="001943F8"/>
    <w:rsid w:val="00303A60"/>
    <w:rsid w:val="0037342C"/>
    <w:rsid w:val="003C6658"/>
    <w:rsid w:val="004023C8"/>
    <w:rsid w:val="00433741"/>
    <w:rsid w:val="00442896"/>
    <w:rsid w:val="00482832"/>
    <w:rsid w:val="0049271C"/>
    <w:rsid w:val="004945AA"/>
    <w:rsid w:val="004F1717"/>
    <w:rsid w:val="00524469"/>
    <w:rsid w:val="00592CB0"/>
    <w:rsid w:val="005C00E8"/>
    <w:rsid w:val="005E2127"/>
    <w:rsid w:val="0065508D"/>
    <w:rsid w:val="006615A5"/>
    <w:rsid w:val="00661F5E"/>
    <w:rsid w:val="006D554C"/>
    <w:rsid w:val="00781EF3"/>
    <w:rsid w:val="00891979"/>
    <w:rsid w:val="00A24FC4"/>
    <w:rsid w:val="00A764E7"/>
    <w:rsid w:val="00AC4002"/>
    <w:rsid w:val="00BB21B0"/>
    <w:rsid w:val="00C20321"/>
    <w:rsid w:val="00C54EF1"/>
    <w:rsid w:val="00C7475F"/>
    <w:rsid w:val="00D372C3"/>
    <w:rsid w:val="00D57ED1"/>
    <w:rsid w:val="00DF2B46"/>
    <w:rsid w:val="00E83FC1"/>
    <w:rsid w:val="00EC2111"/>
    <w:rsid w:val="00ED451A"/>
    <w:rsid w:val="00ED54C9"/>
    <w:rsid w:val="00FE3218"/>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A24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iPriority w:val="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C54EF1"/>
    <w:rPr>
      <w:rFonts w:ascii="Times New Roman" w:eastAsia="Times New Roman" w:hAnsi="Times New Roman" w:cs="Times New Roman"/>
      <w:sz w:val="28"/>
      <w:szCs w:val="20"/>
    </w:rPr>
  </w:style>
  <w:style w:type="paragraph" w:styleId="a4">
    <w:name w:val="List Paragraph"/>
    <w:basedOn w:val="a"/>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4FC4"/>
    <w:rPr>
      <w:rFonts w:asciiTheme="majorHAnsi" w:eastAsiaTheme="majorEastAsia" w:hAnsiTheme="majorHAnsi" w:cstheme="majorBidi"/>
      <w:b/>
      <w:bCs/>
      <w:color w:val="365F91" w:themeColor="accent1" w:themeShade="BF"/>
      <w:sz w:val="28"/>
      <w:szCs w:val="28"/>
    </w:rPr>
  </w:style>
  <w:style w:type="paragraph" w:styleId="a7">
    <w:name w:val="Normal (Web)"/>
    <w:basedOn w:val="a"/>
    <w:rsid w:val="00A24FC4"/>
    <w:pPr>
      <w:spacing w:before="30" w:after="30" w:line="240" w:lineRule="auto"/>
    </w:pPr>
    <w:rPr>
      <w:rFonts w:ascii="Arial" w:eastAsia="Times New Roman" w:hAnsi="Arial" w:cs="Arial"/>
      <w:color w:val="332E2D"/>
      <w:spacing w:val="2"/>
      <w:sz w:val="24"/>
      <w:szCs w:val="24"/>
    </w:rPr>
  </w:style>
  <w:style w:type="paragraph" w:customStyle="1" w:styleId="ConsNormal">
    <w:name w:val="ConsNormal"/>
    <w:rsid w:val="00A24F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Default">
    <w:name w:val="Default"/>
    <w:rsid w:val="00A24FC4"/>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rPr>
  </w:style>
  <w:style w:type="paragraph" w:customStyle="1" w:styleId="CM12">
    <w:name w:val="CM12"/>
    <w:basedOn w:val="Default"/>
    <w:next w:val="Default"/>
    <w:rsid w:val="00A24FC4"/>
    <w:pPr>
      <w:spacing w:after="418"/>
    </w:pPr>
    <w:rPr>
      <w:color w:val="auto"/>
    </w:rPr>
  </w:style>
  <w:style w:type="paragraph" w:customStyle="1" w:styleId="CM13">
    <w:name w:val="CM13"/>
    <w:basedOn w:val="Default"/>
    <w:next w:val="Default"/>
    <w:rsid w:val="00A24FC4"/>
    <w:pPr>
      <w:spacing w:after="700"/>
    </w:pPr>
    <w:rPr>
      <w:color w:val="auto"/>
    </w:rPr>
  </w:style>
  <w:style w:type="paragraph" w:customStyle="1" w:styleId="CM15">
    <w:name w:val="CM15"/>
    <w:basedOn w:val="Default"/>
    <w:next w:val="Default"/>
    <w:rsid w:val="00A24FC4"/>
    <w:pPr>
      <w:spacing w:after="150"/>
    </w:pPr>
    <w:rPr>
      <w:color w:val="auto"/>
    </w:rPr>
  </w:style>
  <w:style w:type="character" w:styleId="a8">
    <w:name w:val="Strong"/>
    <w:qFormat/>
    <w:rsid w:val="00A24FC4"/>
    <w:rPr>
      <w:b/>
      <w:bCs/>
    </w:rPr>
  </w:style>
  <w:style w:type="paragraph" w:styleId="a9">
    <w:name w:val="footer"/>
    <w:basedOn w:val="a"/>
    <w:link w:val="aa"/>
    <w:rsid w:val="00ED451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ED451A"/>
    <w:rPr>
      <w:rFonts w:ascii="Times New Roman" w:eastAsia="Times New Roman" w:hAnsi="Times New Roman" w:cs="Times New Roman"/>
      <w:sz w:val="20"/>
      <w:szCs w:val="20"/>
    </w:rPr>
  </w:style>
  <w:style w:type="character" w:styleId="ab">
    <w:name w:val="page number"/>
    <w:basedOn w:val="a0"/>
    <w:rsid w:val="00ED451A"/>
  </w:style>
  <w:style w:type="character" w:customStyle="1" w:styleId="ac">
    <w:name w:val="Подпись к таблице_"/>
    <w:link w:val="ad"/>
    <w:locked/>
    <w:rsid w:val="00ED451A"/>
    <w:rPr>
      <w:sz w:val="27"/>
      <w:szCs w:val="27"/>
      <w:shd w:val="clear" w:color="auto" w:fill="FFFFFF"/>
    </w:rPr>
  </w:style>
  <w:style w:type="paragraph" w:customStyle="1" w:styleId="ad">
    <w:name w:val="Подпись к таблице"/>
    <w:basedOn w:val="a"/>
    <w:link w:val="ac"/>
    <w:rsid w:val="00ED451A"/>
    <w:pPr>
      <w:widowControl w:val="0"/>
      <w:shd w:val="clear" w:color="auto" w:fill="FFFFFF"/>
      <w:spacing w:after="0" w:line="322" w:lineRule="exact"/>
      <w:jc w:val="center"/>
    </w:pPr>
    <w:rPr>
      <w:sz w:val="27"/>
      <w:szCs w:val="27"/>
    </w:rPr>
  </w:style>
  <w:style w:type="paragraph" w:styleId="ae">
    <w:name w:val="header"/>
    <w:basedOn w:val="a"/>
    <w:link w:val="af"/>
    <w:uiPriority w:val="99"/>
    <w:semiHidden/>
    <w:unhideWhenUsed/>
    <w:rsid w:val="00ED451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D451A"/>
  </w:style>
  <w:style w:type="paragraph" w:styleId="af0">
    <w:name w:val="Title"/>
    <w:basedOn w:val="a"/>
    <w:link w:val="af1"/>
    <w:qFormat/>
    <w:rsid w:val="00115D68"/>
    <w:pPr>
      <w:spacing w:after="0" w:line="240" w:lineRule="auto"/>
      <w:ind w:left="4111"/>
      <w:jc w:val="center"/>
    </w:pPr>
    <w:rPr>
      <w:rFonts w:ascii="Times New Roman" w:eastAsia="Times New Roman" w:hAnsi="Times New Roman" w:cs="Times New Roman"/>
      <w:sz w:val="24"/>
      <w:szCs w:val="20"/>
    </w:rPr>
  </w:style>
  <w:style w:type="character" w:customStyle="1" w:styleId="af1">
    <w:name w:val="Название Знак"/>
    <w:basedOn w:val="a0"/>
    <w:link w:val="af0"/>
    <w:rsid w:val="00115D68"/>
    <w:rPr>
      <w:rFonts w:ascii="Times New Roman" w:eastAsia="Times New Roman" w:hAnsi="Times New Roman" w:cs="Times New Roman"/>
      <w:sz w:val="24"/>
      <w:szCs w:val="20"/>
    </w:rPr>
  </w:style>
  <w:style w:type="paragraph" w:styleId="23">
    <w:name w:val="Body Text Indent 2"/>
    <w:basedOn w:val="a"/>
    <w:link w:val="24"/>
    <w:rsid w:val="00115D6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115D68"/>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D57ED1"/>
    <w:pPr>
      <w:spacing w:after="120"/>
      <w:ind w:left="283"/>
    </w:pPr>
  </w:style>
  <w:style w:type="character" w:customStyle="1" w:styleId="af3">
    <w:name w:val="Основной текст с отступом Знак"/>
    <w:basedOn w:val="a0"/>
    <w:link w:val="af2"/>
    <w:uiPriority w:val="99"/>
    <w:semiHidden/>
    <w:rsid w:val="00D57ED1"/>
  </w:style>
  <w:style w:type="paragraph" w:customStyle="1" w:styleId="ConsPlusNonformat">
    <w:name w:val="ConsPlusNonformat"/>
    <w:rsid w:val="00D57ED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744497846">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7BA447-A018-42F4-8354-7B234ABB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1813</Words>
  <Characters>10337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9</cp:revision>
  <dcterms:created xsi:type="dcterms:W3CDTF">2020-03-11T11:22:00Z</dcterms:created>
  <dcterms:modified xsi:type="dcterms:W3CDTF">2020-11-05T06:53:00Z</dcterms:modified>
</cp:coreProperties>
</file>