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29" w:rsidRPr="005F13C2" w:rsidRDefault="00B22329" w:rsidP="00B22329">
      <w:pPr>
        <w:pStyle w:val="a3"/>
        <w:jc w:val="center"/>
        <w:rPr>
          <w:rFonts w:ascii="Times New Roman" w:hAnsi="Times New Roman"/>
        </w:rPr>
      </w:pPr>
      <w:r w:rsidRPr="005F13C2">
        <w:rPr>
          <w:rFonts w:ascii="Times New Roman" w:hAnsi="Times New Roman"/>
          <w:noProof/>
        </w:rPr>
        <w:drawing>
          <wp:inline distT="0" distB="0" distL="0" distR="0">
            <wp:extent cx="409575" cy="742950"/>
            <wp:effectExtent l="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329" w:rsidRPr="005F13C2" w:rsidRDefault="00B22329" w:rsidP="00B22329">
      <w:pPr>
        <w:pStyle w:val="a3"/>
        <w:jc w:val="center"/>
        <w:rPr>
          <w:rFonts w:ascii="Times New Roman" w:hAnsi="Times New Roman"/>
        </w:rPr>
      </w:pPr>
    </w:p>
    <w:p w:rsidR="00B22329" w:rsidRPr="005F13C2" w:rsidRDefault="00B22329" w:rsidP="00B223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РОССИЙСКАЯ ФЕДЕРАЦИЯ</w:t>
      </w:r>
    </w:p>
    <w:p w:rsidR="00B22329" w:rsidRPr="005F13C2" w:rsidRDefault="00B22329" w:rsidP="00B223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РОСТОВСКАЯ ОБЛАСТЬ</w:t>
      </w:r>
    </w:p>
    <w:p w:rsidR="00B22329" w:rsidRPr="005F13C2" w:rsidRDefault="00B22329" w:rsidP="00B223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ТАЦИНСКИЙ РАЙОН</w:t>
      </w:r>
    </w:p>
    <w:p w:rsidR="00B22329" w:rsidRPr="005F13C2" w:rsidRDefault="00B22329" w:rsidP="00B223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22329" w:rsidRPr="005F13C2" w:rsidRDefault="00B22329" w:rsidP="00B223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3E16A3" w:rsidRDefault="00B22329" w:rsidP="00B22329">
      <w:pPr>
        <w:pStyle w:val="ae"/>
        <w:jc w:val="center"/>
        <w:rPr>
          <w:sz w:val="28"/>
          <w:szCs w:val="28"/>
        </w:rPr>
      </w:pPr>
      <w:r w:rsidRPr="005F13C2">
        <w:rPr>
          <w:sz w:val="28"/>
          <w:szCs w:val="28"/>
        </w:rPr>
        <w:t>__________________________________________________________________</w:t>
      </w:r>
    </w:p>
    <w:p w:rsidR="003E16A3" w:rsidRPr="0030079D" w:rsidRDefault="003E16A3" w:rsidP="003E16A3">
      <w:pPr>
        <w:pStyle w:val="ae"/>
        <w:jc w:val="center"/>
        <w:rPr>
          <w:b/>
          <w:sz w:val="28"/>
          <w:szCs w:val="28"/>
        </w:rPr>
      </w:pPr>
      <w:r w:rsidRPr="0030079D">
        <w:rPr>
          <w:sz w:val="28"/>
          <w:szCs w:val="28"/>
        </w:rPr>
        <w:t>ПОСТАНОВЛЕНИЕ</w:t>
      </w:r>
    </w:p>
    <w:p w:rsidR="003E16A3" w:rsidRPr="00030E94" w:rsidRDefault="003E16A3" w:rsidP="003E16A3">
      <w:pPr>
        <w:pStyle w:val="ae"/>
        <w:rPr>
          <w:b/>
          <w:sz w:val="28"/>
          <w:szCs w:val="28"/>
        </w:rPr>
      </w:pPr>
      <w:r w:rsidRPr="00030E94">
        <w:rPr>
          <w:sz w:val="28"/>
          <w:szCs w:val="28"/>
        </w:rPr>
        <w:t xml:space="preserve">                                         </w:t>
      </w:r>
      <w:r w:rsidRPr="00030E94">
        <w:rPr>
          <w:sz w:val="28"/>
          <w:szCs w:val="28"/>
        </w:rPr>
        <w:tab/>
      </w:r>
    </w:p>
    <w:p w:rsidR="003E16A3" w:rsidRPr="00030E94" w:rsidRDefault="00B22329" w:rsidP="003E16A3">
      <w:pPr>
        <w:pStyle w:val="ae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«03» июня </w:t>
      </w:r>
      <w:r w:rsidR="003E16A3">
        <w:rPr>
          <w:sz w:val="28"/>
          <w:szCs w:val="28"/>
        </w:rPr>
        <w:t xml:space="preserve"> 2021</w:t>
      </w:r>
      <w:r w:rsidR="003E16A3" w:rsidRPr="00030E94">
        <w:rPr>
          <w:sz w:val="28"/>
          <w:szCs w:val="28"/>
        </w:rPr>
        <w:t xml:space="preserve"> г.                </w:t>
      </w:r>
      <w:r w:rsidR="003E16A3">
        <w:rPr>
          <w:sz w:val="28"/>
          <w:szCs w:val="28"/>
        </w:rPr>
        <w:t xml:space="preserve">         </w:t>
      </w:r>
      <w:r w:rsidR="003E16A3" w:rsidRPr="00030E94">
        <w:rPr>
          <w:sz w:val="28"/>
          <w:szCs w:val="28"/>
        </w:rPr>
        <w:t xml:space="preserve">  </w:t>
      </w:r>
      <w:r w:rsidR="003E16A3" w:rsidRPr="00091CBE">
        <w:rPr>
          <w:sz w:val="28"/>
          <w:szCs w:val="28"/>
        </w:rPr>
        <w:t xml:space="preserve"> </w:t>
      </w:r>
      <w:r w:rsidR="003E16A3">
        <w:rPr>
          <w:sz w:val="28"/>
          <w:szCs w:val="28"/>
        </w:rPr>
        <w:t xml:space="preserve">    </w:t>
      </w:r>
      <w:r w:rsidR="003E16A3" w:rsidRPr="00091CBE">
        <w:rPr>
          <w:sz w:val="28"/>
          <w:szCs w:val="28"/>
        </w:rPr>
        <w:t xml:space="preserve">  </w:t>
      </w:r>
      <w:r w:rsidR="003E16A3" w:rsidRPr="00030E94">
        <w:rPr>
          <w:sz w:val="28"/>
          <w:szCs w:val="28"/>
        </w:rPr>
        <w:t>№</w:t>
      </w:r>
      <w:r w:rsidR="003E16A3">
        <w:rPr>
          <w:sz w:val="28"/>
          <w:szCs w:val="28"/>
        </w:rPr>
        <w:t xml:space="preserve"> </w:t>
      </w:r>
      <w:r w:rsidR="003E16A3" w:rsidRPr="00030E94">
        <w:rPr>
          <w:sz w:val="28"/>
          <w:szCs w:val="28"/>
        </w:rPr>
        <w:t xml:space="preserve"> </w:t>
      </w:r>
      <w:r w:rsidR="00E90477">
        <w:rPr>
          <w:sz w:val="28"/>
          <w:szCs w:val="28"/>
        </w:rPr>
        <w:t>51</w:t>
      </w:r>
      <w:r w:rsidR="003E16A3" w:rsidRPr="00030E94">
        <w:rPr>
          <w:sz w:val="28"/>
          <w:szCs w:val="28"/>
        </w:rPr>
        <w:t xml:space="preserve">     </w:t>
      </w:r>
      <w:r w:rsidR="003E16A3">
        <w:rPr>
          <w:sz w:val="28"/>
          <w:szCs w:val="28"/>
        </w:rPr>
        <w:t xml:space="preserve">                                п. Углегорский</w:t>
      </w:r>
    </w:p>
    <w:p w:rsidR="003E16A3" w:rsidRPr="00030E94" w:rsidRDefault="003E16A3" w:rsidP="003E16A3">
      <w:pPr>
        <w:pStyle w:val="ae"/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4738"/>
      </w:tblGrid>
      <w:tr w:rsidR="003E16A3" w:rsidRPr="00B22329" w:rsidTr="007D774E">
        <w:trPr>
          <w:trHeight w:val="967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6A3" w:rsidRPr="00B22329" w:rsidRDefault="003E16A3" w:rsidP="007D77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2329">
              <w:rPr>
                <w:rFonts w:ascii="Times New Roman" w:hAnsi="Times New Roman"/>
                <w:sz w:val="28"/>
                <w:szCs w:val="28"/>
              </w:rPr>
              <w:t>О предоставлении гр. Прохоровой Анне Петровне  разрешения на отклонение от предельных параметров разрешенного строительства, реконструкции объектов капитального строительства по адресу: Ростовская область, Тацинский район, п. Углегорский, ул. Мира, 9г.</w:t>
            </w:r>
          </w:p>
        </w:tc>
      </w:tr>
    </w:tbl>
    <w:p w:rsidR="003E16A3" w:rsidRPr="00B22329" w:rsidRDefault="003E16A3" w:rsidP="003E16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16A3" w:rsidRPr="00B22329" w:rsidRDefault="003E16A3" w:rsidP="003E16A3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B22329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B22329">
        <w:rPr>
          <w:rFonts w:ascii="Times New Roman" w:hAnsi="Times New Roman"/>
          <w:sz w:val="28"/>
          <w:szCs w:val="28"/>
        </w:rPr>
        <w:t xml:space="preserve">Рассмотрев заявление и предоставленные документы </w:t>
      </w:r>
      <w:r w:rsidR="00B22329">
        <w:rPr>
          <w:rFonts w:ascii="Times New Roman" w:hAnsi="Times New Roman"/>
          <w:sz w:val="28"/>
          <w:szCs w:val="28"/>
        </w:rPr>
        <w:t xml:space="preserve"> </w:t>
      </w:r>
      <w:r w:rsidRPr="00B22329">
        <w:rPr>
          <w:rFonts w:ascii="Times New Roman" w:hAnsi="Times New Roman"/>
          <w:sz w:val="28"/>
          <w:szCs w:val="28"/>
        </w:rPr>
        <w:t xml:space="preserve">гр. </w:t>
      </w:r>
      <w:r w:rsidR="00B22329">
        <w:rPr>
          <w:rFonts w:ascii="Times New Roman" w:hAnsi="Times New Roman"/>
          <w:sz w:val="28"/>
          <w:szCs w:val="28"/>
        </w:rPr>
        <w:t>Прохоровой Анны Петровны</w:t>
      </w:r>
      <w:r w:rsidRPr="00B22329">
        <w:rPr>
          <w:rFonts w:ascii="Times New Roman" w:hAnsi="Times New Roman"/>
          <w:sz w:val="28"/>
          <w:szCs w:val="28"/>
        </w:rPr>
        <w:t xml:space="preserve">, </w:t>
      </w:r>
      <w:r w:rsidR="00B22329">
        <w:rPr>
          <w:rFonts w:ascii="Times New Roman" w:hAnsi="Times New Roman"/>
          <w:sz w:val="28"/>
          <w:szCs w:val="28"/>
        </w:rPr>
        <w:t xml:space="preserve"> </w:t>
      </w:r>
      <w:r w:rsidRPr="00B22329">
        <w:rPr>
          <w:rFonts w:ascii="Times New Roman" w:hAnsi="Times New Roman"/>
          <w:sz w:val="28"/>
          <w:szCs w:val="28"/>
        </w:rPr>
        <w:t>заключение о резу</w:t>
      </w:r>
      <w:r w:rsidR="00AD2655">
        <w:rPr>
          <w:rFonts w:ascii="Times New Roman" w:hAnsi="Times New Roman"/>
          <w:sz w:val="28"/>
          <w:szCs w:val="28"/>
        </w:rPr>
        <w:t xml:space="preserve">льтатах публичных  слушаний от 03 июня </w:t>
      </w:r>
      <w:r w:rsidRPr="00B22329">
        <w:rPr>
          <w:rFonts w:ascii="Times New Roman" w:hAnsi="Times New Roman"/>
          <w:sz w:val="28"/>
          <w:szCs w:val="28"/>
        </w:rPr>
        <w:t xml:space="preserve"> 2021 года, руководствуясь</w:t>
      </w:r>
      <w:r w:rsidR="00AD2655">
        <w:rPr>
          <w:rFonts w:ascii="Times New Roman" w:hAnsi="Times New Roman"/>
          <w:sz w:val="28"/>
          <w:szCs w:val="28"/>
        </w:rPr>
        <w:t xml:space="preserve"> </w:t>
      </w:r>
      <w:r w:rsidRPr="00B22329">
        <w:rPr>
          <w:rFonts w:ascii="Times New Roman" w:hAnsi="Times New Roman"/>
          <w:sz w:val="28"/>
          <w:szCs w:val="28"/>
        </w:rPr>
        <w:t xml:space="preserve"> ст. 13 </w:t>
      </w:r>
      <w:r w:rsidR="00AD2655">
        <w:rPr>
          <w:rFonts w:ascii="Times New Roman" w:hAnsi="Times New Roman"/>
          <w:sz w:val="28"/>
          <w:szCs w:val="28"/>
        </w:rPr>
        <w:t xml:space="preserve"> </w:t>
      </w:r>
      <w:r w:rsidRPr="00B22329">
        <w:rPr>
          <w:rFonts w:ascii="Times New Roman" w:hAnsi="Times New Roman"/>
          <w:sz w:val="28"/>
          <w:szCs w:val="28"/>
        </w:rPr>
        <w:t xml:space="preserve">Устава </w:t>
      </w:r>
      <w:r w:rsidR="00AD2655">
        <w:rPr>
          <w:rFonts w:ascii="Times New Roman" w:hAnsi="Times New Roman"/>
          <w:sz w:val="28"/>
          <w:szCs w:val="28"/>
        </w:rPr>
        <w:t xml:space="preserve"> </w:t>
      </w:r>
      <w:r w:rsidRPr="00B22329">
        <w:rPr>
          <w:rFonts w:ascii="Times New Roman" w:hAnsi="Times New Roman"/>
          <w:sz w:val="28"/>
          <w:szCs w:val="28"/>
        </w:rPr>
        <w:t>муниципального образования «Углегорское сельское поселение»,</w:t>
      </w:r>
      <w:r w:rsidR="00AD2655">
        <w:rPr>
          <w:rFonts w:ascii="Times New Roman" w:hAnsi="Times New Roman"/>
          <w:sz w:val="28"/>
          <w:szCs w:val="28"/>
        </w:rPr>
        <w:t xml:space="preserve"> </w:t>
      </w:r>
      <w:r w:rsidRPr="00B22329">
        <w:rPr>
          <w:rFonts w:ascii="Times New Roman" w:hAnsi="Times New Roman"/>
          <w:sz w:val="28"/>
          <w:szCs w:val="28"/>
        </w:rPr>
        <w:t xml:space="preserve"> решением Собрания депутатов Углегорского сельского поселения от 24 сентября 2012 года «Об утверждении Правил землепользования и застройки Углегорского сельского поселения Тацинского района Ростовской области», решением Собрания депутатов Углегорского сельского поселения от 28.08.2018</w:t>
      </w:r>
      <w:proofErr w:type="gramEnd"/>
      <w:r w:rsidRPr="00B22329">
        <w:rPr>
          <w:rFonts w:ascii="Times New Roman" w:hAnsi="Times New Roman"/>
          <w:sz w:val="28"/>
          <w:szCs w:val="28"/>
        </w:rPr>
        <w:t xml:space="preserve"> года № 102 «Об утверждении Положения о проведении публичных слушаний (общественных обсуждений) по вопросам градостроительной деятельности на территории Углегорского сельского поселения» и в соответствии со ст. 40 Градостроительного кодекса РФ.</w:t>
      </w:r>
    </w:p>
    <w:p w:rsidR="003E16A3" w:rsidRPr="00B22329" w:rsidRDefault="003E16A3" w:rsidP="003E16A3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E16A3" w:rsidRPr="00B22329" w:rsidRDefault="003E16A3" w:rsidP="00B22329">
      <w:pPr>
        <w:pStyle w:val="a3"/>
        <w:ind w:firstLine="141"/>
        <w:jc w:val="center"/>
        <w:rPr>
          <w:rFonts w:ascii="Times New Roman" w:hAnsi="Times New Roman"/>
          <w:sz w:val="28"/>
          <w:szCs w:val="28"/>
        </w:rPr>
      </w:pPr>
      <w:r w:rsidRPr="00B22329">
        <w:rPr>
          <w:rFonts w:ascii="Times New Roman" w:hAnsi="Times New Roman"/>
          <w:sz w:val="28"/>
          <w:szCs w:val="28"/>
        </w:rPr>
        <w:t>ПОСТАНОВЛЯЮ:</w:t>
      </w:r>
    </w:p>
    <w:p w:rsidR="003E16A3" w:rsidRPr="00B22329" w:rsidRDefault="003E16A3" w:rsidP="003E16A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E16A3" w:rsidRPr="00B22329" w:rsidRDefault="003E16A3" w:rsidP="00B223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22329">
        <w:rPr>
          <w:rFonts w:ascii="Times New Roman" w:hAnsi="Times New Roman"/>
          <w:sz w:val="28"/>
          <w:szCs w:val="28"/>
        </w:rPr>
        <w:t>1. Предоставить гр. Прохоровой Анне Петровне собственнику земельного   участка, расположенного по адресу: Ростовская область, Тацинский район, п. Углегорский, ул. Мира, 9г (площадью 1123</w:t>
      </w:r>
      <w:r w:rsidR="00B22329">
        <w:rPr>
          <w:rFonts w:ascii="Times New Roman" w:hAnsi="Times New Roman"/>
          <w:sz w:val="28"/>
          <w:szCs w:val="28"/>
        </w:rPr>
        <w:t>кв.</w:t>
      </w:r>
      <w:r w:rsidRPr="00B22329">
        <w:rPr>
          <w:rFonts w:ascii="Times New Roman" w:hAnsi="Times New Roman"/>
          <w:sz w:val="28"/>
          <w:szCs w:val="28"/>
        </w:rPr>
        <w:t>м., КН 61:38:0050113:1059), разрешение на отклонение от предельных параметров разрешенного строительства, реконструкции объектов капитального строительства:</w:t>
      </w:r>
    </w:p>
    <w:p w:rsidR="00B22329" w:rsidRDefault="003E16A3" w:rsidP="00B223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2329">
        <w:rPr>
          <w:rFonts w:ascii="Times New Roman" w:hAnsi="Times New Roman"/>
          <w:sz w:val="28"/>
          <w:szCs w:val="28"/>
        </w:rPr>
        <w:t xml:space="preserve">-  отступ  от границы  земельного участка со стороны востока  1м., со стороны юга  </w:t>
      </w:r>
    </w:p>
    <w:p w:rsidR="003E16A3" w:rsidRPr="00B22329" w:rsidRDefault="00B22329" w:rsidP="00B223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1м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r w:rsidR="003E16A3" w:rsidRPr="00B2232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3E16A3" w:rsidRPr="00B22329">
        <w:rPr>
          <w:rFonts w:ascii="Times New Roman" w:hAnsi="Times New Roman"/>
          <w:sz w:val="28"/>
          <w:szCs w:val="28"/>
        </w:rPr>
        <w:t>При условии выполнения требований свода правил  4.13130.2013.  «Системы противопожарной защиты. Ограничения распространения пожара на объектах защиты. Требования к объемно планировочным и конструктивным решениям».</w:t>
      </w:r>
    </w:p>
    <w:p w:rsidR="00B22329" w:rsidRDefault="00B22329" w:rsidP="00B22329">
      <w:pPr>
        <w:ind w:right="-17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16A3" w:rsidRPr="00B22329">
        <w:rPr>
          <w:sz w:val="28"/>
          <w:szCs w:val="28"/>
        </w:rPr>
        <w:t>2.</w:t>
      </w:r>
      <w:r w:rsidRPr="00B22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Старшему инспектору </w:t>
      </w:r>
      <w:r w:rsidRPr="00C31F83">
        <w:rPr>
          <w:sz w:val="28"/>
          <w:szCs w:val="28"/>
        </w:rPr>
        <w:t>Адми</w:t>
      </w:r>
      <w:r>
        <w:rPr>
          <w:sz w:val="28"/>
          <w:szCs w:val="28"/>
        </w:rPr>
        <w:t>нистрации Углегорского</w:t>
      </w:r>
      <w:r w:rsidRPr="00C31F83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льского  поселения Кучерявой Л..М в срок </w:t>
      </w:r>
      <w:r w:rsidRPr="005F3871">
        <w:rPr>
          <w:sz w:val="28"/>
          <w:szCs w:val="28"/>
        </w:rPr>
        <w:t xml:space="preserve">до </w:t>
      </w:r>
      <w:r>
        <w:rPr>
          <w:sz w:val="28"/>
          <w:szCs w:val="28"/>
        </w:rPr>
        <w:t>18 июня 2021</w:t>
      </w:r>
      <w:r w:rsidRPr="00C31F83">
        <w:rPr>
          <w:sz w:val="28"/>
          <w:szCs w:val="28"/>
        </w:rPr>
        <w:t>года направить сведения в сектор Архитектуры и градостроительства Администрации Тацинского района для дальнейшего внесения  в ИСОГД Тацинского района.</w:t>
      </w:r>
    </w:p>
    <w:p w:rsidR="003E16A3" w:rsidRPr="00B22329" w:rsidRDefault="00B22329" w:rsidP="003E16A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3E16A3" w:rsidRPr="00B223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16A3" w:rsidRPr="00B223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E16A3" w:rsidRPr="00B22329">
        <w:rPr>
          <w:rFonts w:ascii="Times New Roman" w:hAnsi="Times New Roman"/>
          <w:sz w:val="28"/>
          <w:szCs w:val="28"/>
        </w:rPr>
        <w:t xml:space="preserve"> исполнением настоящего постановления за собой.</w:t>
      </w:r>
    </w:p>
    <w:p w:rsidR="003E16A3" w:rsidRPr="00B22329" w:rsidRDefault="003E16A3" w:rsidP="003E16A3">
      <w:pPr>
        <w:pStyle w:val="a3"/>
        <w:tabs>
          <w:tab w:val="left" w:pos="8220"/>
        </w:tabs>
        <w:ind w:firstLine="567"/>
        <w:rPr>
          <w:rFonts w:ascii="Times New Roman" w:hAnsi="Times New Roman"/>
          <w:sz w:val="28"/>
          <w:szCs w:val="28"/>
        </w:rPr>
      </w:pPr>
      <w:r w:rsidRPr="00B22329">
        <w:rPr>
          <w:rFonts w:ascii="Times New Roman" w:hAnsi="Times New Roman"/>
          <w:sz w:val="28"/>
          <w:szCs w:val="28"/>
        </w:rPr>
        <w:tab/>
      </w:r>
    </w:p>
    <w:p w:rsidR="003E16A3" w:rsidRDefault="003E16A3" w:rsidP="003E16A3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B22329" w:rsidRPr="00B22329" w:rsidRDefault="00B22329" w:rsidP="003E16A3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3E16A3" w:rsidRPr="00B22329" w:rsidRDefault="003E16A3" w:rsidP="003E16A3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3E16A3" w:rsidRPr="00B22329" w:rsidRDefault="003E16A3" w:rsidP="00B22329">
      <w:pPr>
        <w:pStyle w:val="a3"/>
        <w:rPr>
          <w:rFonts w:ascii="Times New Roman" w:hAnsi="Times New Roman"/>
          <w:sz w:val="28"/>
          <w:szCs w:val="28"/>
        </w:rPr>
      </w:pPr>
      <w:r w:rsidRPr="00B22329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E16A3" w:rsidRPr="00B22329" w:rsidRDefault="003E16A3" w:rsidP="00B22329">
      <w:pPr>
        <w:pStyle w:val="a3"/>
        <w:rPr>
          <w:sz w:val="28"/>
          <w:szCs w:val="28"/>
        </w:rPr>
      </w:pPr>
      <w:r w:rsidRPr="00B22329">
        <w:rPr>
          <w:rFonts w:ascii="Times New Roman" w:hAnsi="Times New Roman"/>
          <w:sz w:val="28"/>
          <w:szCs w:val="28"/>
        </w:rPr>
        <w:t>Углегорского сельского поселения                                        Л.Л. Качурина</w:t>
      </w:r>
    </w:p>
    <w:p w:rsidR="00956285" w:rsidRPr="00A50389" w:rsidRDefault="00956285" w:rsidP="00A50389"/>
    <w:sectPr w:rsidR="00956285" w:rsidRPr="00A50389" w:rsidSect="00A50389">
      <w:headerReference w:type="even" r:id="rId8"/>
      <w:pgSz w:w="11906" w:h="16838"/>
      <w:pgMar w:top="567" w:right="566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99B" w:rsidRDefault="00E1099B" w:rsidP="00B651FD">
      <w:r>
        <w:separator/>
      </w:r>
    </w:p>
  </w:endnote>
  <w:endnote w:type="continuationSeparator" w:id="0">
    <w:p w:rsidR="00E1099B" w:rsidRDefault="00E1099B" w:rsidP="00B65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99B" w:rsidRDefault="00E1099B" w:rsidP="00B651FD">
      <w:r>
        <w:separator/>
      </w:r>
    </w:p>
  </w:footnote>
  <w:footnote w:type="continuationSeparator" w:id="0">
    <w:p w:rsidR="00E1099B" w:rsidRDefault="00E1099B" w:rsidP="00B65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B20BBE" w:rsidP="001E58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E584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5C9E">
      <w:rPr>
        <w:rStyle w:val="a8"/>
        <w:noProof/>
      </w:rPr>
      <w:t>2</w:t>
    </w:r>
    <w:r>
      <w:rPr>
        <w:rStyle w:val="a8"/>
      </w:rPr>
      <w:fldChar w:fldCharType="end"/>
    </w:r>
  </w:p>
  <w:p w:rsidR="001E5849" w:rsidRDefault="001E58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755CA76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18222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4">
    <w:nsid w:val="1351315A"/>
    <w:multiLevelType w:val="multilevel"/>
    <w:tmpl w:val="3CFC1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5">
    <w:nsid w:val="153F460F"/>
    <w:multiLevelType w:val="multilevel"/>
    <w:tmpl w:val="3CFC1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6">
    <w:nsid w:val="16002DC8"/>
    <w:multiLevelType w:val="multilevel"/>
    <w:tmpl w:val="2BA4AD0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CE31689"/>
    <w:multiLevelType w:val="multilevel"/>
    <w:tmpl w:val="9982754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hint="default"/>
      </w:rPr>
    </w:lvl>
  </w:abstractNum>
  <w:abstractNum w:abstractNumId="8">
    <w:nsid w:val="45A22CBA"/>
    <w:multiLevelType w:val="hybridMultilevel"/>
    <w:tmpl w:val="4F98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21E97"/>
    <w:multiLevelType w:val="hybridMultilevel"/>
    <w:tmpl w:val="EA2E736A"/>
    <w:lvl w:ilvl="0" w:tplc="2DF4796C">
      <w:start w:val="8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C81A3D"/>
    <w:multiLevelType w:val="multilevel"/>
    <w:tmpl w:val="6BB2F6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1">
    <w:nsid w:val="62AC3787"/>
    <w:multiLevelType w:val="hybridMultilevel"/>
    <w:tmpl w:val="864C8B0E"/>
    <w:lvl w:ilvl="0" w:tplc="78D88E7A">
      <w:start w:val="1"/>
      <w:numFmt w:val="decimal"/>
      <w:lvlText w:val="%1)"/>
      <w:lvlJc w:val="left"/>
      <w:pPr>
        <w:ind w:left="160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6B915B9C"/>
    <w:multiLevelType w:val="hybridMultilevel"/>
    <w:tmpl w:val="5714FCCE"/>
    <w:lvl w:ilvl="0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DF81375"/>
    <w:multiLevelType w:val="hybridMultilevel"/>
    <w:tmpl w:val="97D0A458"/>
    <w:lvl w:ilvl="0" w:tplc="E03CFB1A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4">
    <w:nsid w:val="7503563E"/>
    <w:multiLevelType w:val="hybridMultilevel"/>
    <w:tmpl w:val="519E7CFE"/>
    <w:lvl w:ilvl="0" w:tplc="A1F0041E">
      <w:start w:val="11"/>
      <w:numFmt w:val="decimal"/>
      <w:lvlText w:val="%1)"/>
      <w:lvlJc w:val="left"/>
      <w:pPr>
        <w:tabs>
          <w:tab w:val="num" w:pos="1500"/>
        </w:tabs>
        <w:ind w:left="15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5">
    <w:nsid w:val="77D747E3"/>
    <w:multiLevelType w:val="hybridMultilevel"/>
    <w:tmpl w:val="1E9A412E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  <w:num w:numId="14">
    <w:abstractNumId w:val="13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761911"/>
    <w:rsid w:val="00041A0E"/>
    <w:rsid w:val="000B1CFB"/>
    <w:rsid w:val="000B5C9E"/>
    <w:rsid w:val="000F4744"/>
    <w:rsid w:val="0014036F"/>
    <w:rsid w:val="001B3467"/>
    <w:rsid w:val="001E5849"/>
    <w:rsid w:val="00292C9B"/>
    <w:rsid w:val="002F3372"/>
    <w:rsid w:val="002F6511"/>
    <w:rsid w:val="002F6651"/>
    <w:rsid w:val="00320563"/>
    <w:rsid w:val="003568A1"/>
    <w:rsid w:val="003B63E9"/>
    <w:rsid w:val="003E16A3"/>
    <w:rsid w:val="003F77C4"/>
    <w:rsid w:val="00406C97"/>
    <w:rsid w:val="00432D68"/>
    <w:rsid w:val="00435FC9"/>
    <w:rsid w:val="00442E6A"/>
    <w:rsid w:val="00513041"/>
    <w:rsid w:val="00516FB8"/>
    <w:rsid w:val="005955A9"/>
    <w:rsid w:val="005A7894"/>
    <w:rsid w:val="005D029C"/>
    <w:rsid w:val="005D42D3"/>
    <w:rsid w:val="005E286F"/>
    <w:rsid w:val="00621CE4"/>
    <w:rsid w:val="006751D2"/>
    <w:rsid w:val="00710E4A"/>
    <w:rsid w:val="007203D5"/>
    <w:rsid w:val="007467A3"/>
    <w:rsid w:val="00761911"/>
    <w:rsid w:val="007936A5"/>
    <w:rsid w:val="007C17D9"/>
    <w:rsid w:val="00845ED3"/>
    <w:rsid w:val="0088142A"/>
    <w:rsid w:val="00882247"/>
    <w:rsid w:val="00882AEE"/>
    <w:rsid w:val="00956285"/>
    <w:rsid w:val="009A1995"/>
    <w:rsid w:val="009D2588"/>
    <w:rsid w:val="009F402C"/>
    <w:rsid w:val="00A50389"/>
    <w:rsid w:val="00A706EA"/>
    <w:rsid w:val="00A72AC0"/>
    <w:rsid w:val="00AD2655"/>
    <w:rsid w:val="00AD2EB6"/>
    <w:rsid w:val="00AF11ED"/>
    <w:rsid w:val="00AF75B6"/>
    <w:rsid w:val="00B20BBE"/>
    <w:rsid w:val="00B22329"/>
    <w:rsid w:val="00B26B6C"/>
    <w:rsid w:val="00B423C3"/>
    <w:rsid w:val="00B504AC"/>
    <w:rsid w:val="00B651FD"/>
    <w:rsid w:val="00B70673"/>
    <w:rsid w:val="00B76A0A"/>
    <w:rsid w:val="00BD2647"/>
    <w:rsid w:val="00BD4C11"/>
    <w:rsid w:val="00C16227"/>
    <w:rsid w:val="00C766F1"/>
    <w:rsid w:val="00C84E88"/>
    <w:rsid w:val="00CC16B4"/>
    <w:rsid w:val="00CE6265"/>
    <w:rsid w:val="00D265EB"/>
    <w:rsid w:val="00D56B84"/>
    <w:rsid w:val="00D61D82"/>
    <w:rsid w:val="00DA4E43"/>
    <w:rsid w:val="00DC209A"/>
    <w:rsid w:val="00E027A8"/>
    <w:rsid w:val="00E1099B"/>
    <w:rsid w:val="00E41138"/>
    <w:rsid w:val="00E52BC7"/>
    <w:rsid w:val="00E66ABC"/>
    <w:rsid w:val="00E90477"/>
    <w:rsid w:val="00EE4B7F"/>
    <w:rsid w:val="00EF3210"/>
    <w:rsid w:val="00F2409E"/>
    <w:rsid w:val="00F31BCF"/>
    <w:rsid w:val="00F870BE"/>
    <w:rsid w:val="00FA4490"/>
    <w:rsid w:val="00FB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1911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58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E5849"/>
    <w:pPr>
      <w:keepNext/>
      <w:suppressAutoHyphens w:val="0"/>
      <w:jc w:val="center"/>
      <w:outlineLvl w:val="2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E5849"/>
    <w:pPr>
      <w:suppressAutoHyphens w:val="0"/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1E5849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1E584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9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 Spacing"/>
    <w:uiPriority w:val="99"/>
    <w:qFormat/>
    <w:rsid w:val="00761911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761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91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1E58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584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5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E5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E5849"/>
    <w:rPr>
      <w:rFonts w:ascii="Arial" w:eastAsia="Times New Roman" w:hAnsi="Arial" w:cs="Arial"/>
      <w:lang w:eastAsia="ru-RU"/>
    </w:rPr>
  </w:style>
  <w:style w:type="paragraph" w:styleId="a6">
    <w:name w:val="header"/>
    <w:basedOn w:val="a"/>
    <w:link w:val="a7"/>
    <w:rsid w:val="001E5849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E58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E5849"/>
  </w:style>
  <w:style w:type="paragraph" w:customStyle="1" w:styleId="ConsPlusNormal">
    <w:name w:val="ConsPlusNormal"/>
    <w:link w:val="ConsPlusNormal0"/>
    <w:rsid w:val="001E5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1E5849"/>
    <w:pPr>
      <w:widowControl w:val="0"/>
      <w:shd w:val="clear" w:color="auto" w:fill="FFFFFF"/>
      <w:suppressAutoHyphens w:val="0"/>
      <w:autoSpaceDE w:val="0"/>
      <w:autoSpaceDN w:val="0"/>
      <w:spacing w:line="336" w:lineRule="exact"/>
      <w:ind w:left="5954" w:hanging="5954"/>
    </w:pPr>
    <w:rPr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rsid w:val="001E584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1E58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E58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E5849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5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E5849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E58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1E5849"/>
    <w:rPr>
      <w:color w:val="0000FF"/>
      <w:u w:val="single"/>
    </w:rPr>
  </w:style>
  <w:style w:type="paragraph" w:styleId="ac">
    <w:name w:val="footer"/>
    <w:basedOn w:val="a"/>
    <w:link w:val="ad"/>
    <w:rsid w:val="001E5849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1E58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E58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1E5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E58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1E584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rsid w:val="001E5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E58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1E5849"/>
    <w:pPr>
      <w:suppressAutoHyphens w:val="0"/>
      <w:spacing w:after="120"/>
    </w:pPr>
    <w:rPr>
      <w:lang w:eastAsia="ru-RU"/>
    </w:rPr>
  </w:style>
  <w:style w:type="character" w:customStyle="1" w:styleId="af">
    <w:name w:val="Основной текст Знак"/>
    <w:basedOn w:val="a0"/>
    <w:link w:val="ae"/>
    <w:rsid w:val="001E5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бычный + по ширине"/>
    <w:aliases w:val="Первая строка:  1,25 см"/>
    <w:basedOn w:val="a"/>
    <w:rsid w:val="001E5849"/>
    <w:pPr>
      <w:suppressAutoHyphens w:val="0"/>
      <w:autoSpaceDE w:val="0"/>
      <w:autoSpaceDN w:val="0"/>
      <w:adjustRightInd w:val="0"/>
      <w:ind w:firstLine="709"/>
      <w:jc w:val="both"/>
      <w:outlineLvl w:val="1"/>
    </w:pPr>
    <w:rPr>
      <w:lang w:eastAsia="ru-RU"/>
    </w:rPr>
  </w:style>
  <w:style w:type="paragraph" w:styleId="23">
    <w:name w:val="Body Text Indent 2"/>
    <w:basedOn w:val="a"/>
    <w:link w:val="24"/>
    <w:unhideWhenUsed/>
    <w:rsid w:val="001E5849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E5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"/>
    <w:basedOn w:val="a"/>
    <w:rsid w:val="001E584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1E5849"/>
    <w:pPr>
      <w:suppressAutoHyphens w:val="0"/>
    </w:pPr>
    <w:rPr>
      <w:rFonts w:ascii="Verdana" w:hAnsi="Verdana" w:cs="Verdana"/>
      <w:lang w:eastAsia="en-US"/>
    </w:rPr>
  </w:style>
  <w:style w:type="paragraph" w:customStyle="1" w:styleId="ConsPlusTitle">
    <w:name w:val="ConsPlusTitle"/>
    <w:rsid w:val="001E58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Обычный1"/>
    <w:rsid w:val="001E58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 Знак Знак"/>
    <w:basedOn w:val="a"/>
    <w:rsid w:val="001E584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rsid w:val="001E58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7">
    <w:name w:val="Font Style47"/>
    <w:rsid w:val="001E58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E5849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48">
    <w:name w:val="Font Style48"/>
    <w:rsid w:val="001E5849"/>
    <w:rPr>
      <w:rFonts w:ascii="Times New Roman" w:hAnsi="Times New Roman" w:cs="Times New Roman"/>
      <w:b/>
      <w:bCs/>
      <w:sz w:val="22"/>
      <w:szCs w:val="22"/>
    </w:rPr>
  </w:style>
  <w:style w:type="paragraph" w:customStyle="1" w:styleId="310">
    <w:name w:val="Основной текст 31"/>
    <w:basedOn w:val="a"/>
    <w:rsid w:val="001E5849"/>
    <w:pPr>
      <w:spacing w:after="120"/>
    </w:pPr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1E58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2"/>
    <w:basedOn w:val="a"/>
    <w:rsid w:val="001E5849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rsid w:val="001E584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5">
    <w:name w:val="Основной текст (3)_"/>
    <w:link w:val="36"/>
    <w:locked/>
    <w:rsid w:val="001E5849"/>
    <w:rPr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E5849"/>
    <w:pPr>
      <w:shd w:val="clear" w:color="auto" w:fill="FFFFFF"/>
      <w:suppressAutoHyphens w:val="0"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1E5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E5849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paragraph" w:customStyle="1" w:styleId="200">
    <w:name w:val="Обычный (веб)20"/>
    <w:basedOn w:val="a"/>
    <w:rsid w:val="001E5849"/>
    <w:pPr>
      <w:jc w:val="both"/>
    </w:pPr>
    <w:rPr>
      <w:color w:val="000000"/>
      <w:lang w:eastAsia="zh-CN"/>
    </w:rPr>
  </w:style>
  <w:style w:type="paragraph" w:customStyle="1" w:styleId="ConsNonformat">
    <w:name w:val="ConsNonformat"/>
    <w:rsid w:val="00D61D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4">
    <w:name w:val="Table Grid"/>
    <w:basedOn w:val="a1"/>
    <w:uiPriority w:val="59"/>
    <w:rsid w:val="0095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2021-06-03T11:39:00Z</cp:lastPrinted>
  <dcterms:created xsi:type="dcterms:W3CDTF">2021-06-01T10:59:00Z</dcterms:created>
  <dcterms:modified xsi:type="dcterms:W3CDTF">2021-06-03T11:41:00Z</dcterms:modified>
</cp:coreProperties>
</file>