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2891" w:leader="none"/>
        </w:tabs>
        <w:spacing w:before="0" w:after="0"/>
        <w:jc w:val="center"/>
        <w:rPr>
          <w:rFonts w:ascii="Times New Roman" w:hAnsi="Times New Roman" w:cs="Times New Roman"/>
          <w:b/>
          <w:b/>
          <w:caps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caps/>
          <w:color w:val="000000"/>
          <w:sz w:val="30"/>
          <w:szCs w:val="30"/>
        </w:rPr>
        <w:t>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О выполнении плана мероприятия по противодействию коррупции в Администрации Углегорского сельского поселения за 2022 год</w:t>
      </w:r>
    </w:p>
    <w:p>
      <w:pPr>
        <w:pStyle w:val="Normal"/>
        <w:spacing w:before="0" w:after="0"/>
        <w:ind w:firstLine="42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30" w:after="30"/>
        <w:ind w:firstLine="567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Arial" w:cs="Times New Roman" w:ascii="Times New Roman" w:hAnsi="Times New Roman"/>
          <w:sz w:val="30"/>
          <w:szCs w:val="30"/>
          <w:lang w:eastAsia="ar-SA"/>
        </w:rPr>
        <w:t xml:space="preserve">С целью исполнения требований Федерального закона № 273-ФЗ «О противодействии коррупции»,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распоряжением администрации </w:t>
      </w:r>
      <w:r>
        <w:rPr>
          <w:rFonts w:cs="Times New Roman" w:ascii="Times New Roman" w:hAnsi="Times New Roman"/>
          <w:sz w:val="30"/>
          <w:szCs w:val="30"/>
        </w:rPr>
        <w:t>назначен специалист ответственный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за работу по профилактике коррупционных и иных правонарушений </w:t>
      </w:r>
      <w:r>
        <w:rPr>
          <w:rFonts w:cs="Times New Roman" w:ascii="Times New Roman" w:hAnsi="Times New Roman"/>
          <w:sz w:val="30"/>
          <w:szCs w:val="30"/>
        </w:rPr>
        <w:t>в Администрации Углегорского сельского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 поселения.</w:t>
      </w:r>
    </w:p>
    <w:p>
      <w:pPr>
        <w:pStyle w:val="NoSpacing"/>
        <w:jc w:val="both"/>
        <w:rPr>
          <w:rFonts w:ascii="Times New Roman" w:hAnsi="Times New Roman" w:eastAsia="Arial" w:cs="Times New Roman"/>
          <w:sz w:val="30"/>
          <w:szCs w:val="30"/>
          <w:lang w:eastAsia="ar-SA"/>
        </w:rPr>
      </w:pPr>
      <w:r>
        <w:rPr>
          <w:rFonts w:eastAsia="Arial" w:cs="Times New Roman" w:ascii="Times New Roman" w:hAnsi="Times New Roman"/>
          <w:sz w:val="30"/>
          <w:szCs w:val="30"/>
          <w:lang w:eastAsia="ar-SA"/>
        </w:rPr>
        <w:t xml:space="preserve">         </w:t>
      </w:r>
      <w:r>
        <w:rPr>
          <w:rFonts w:eastAsia="Arial" w:cs="Times New Roman" w:ascii="Times New Roman" w:hAnsi="Times New Roman"/>
          <w:sz w:val="30"/>
          <w:szCs w:val="30"/>
          <w:lang w:eastAsia="ar-SA"/>
        </w:rPr>
        <w:t>В целях совершенствования работы по противодействию коррупции пресечения преступлений с использованием муниципальными служащими Администрации Углегорского сельского поселения своего должностного положения утвержден План мероприятий противодействия коррупции на 2022 год.</w:t>
      </w:r>
    </w:p>
    <w:p>
      <w:pPr>
        <w:pStyle w:val="NoSpacing"/>
        <w:jc w:val="both"/>
        <w:rPr>
          <w:rFonts w:ascii="Times New Roman" w:hAnsi="Times New Roman" w:eastAsia="Arial" w:cs="Times New Roman"/>
          <w:sz w:val="30"/>
          <w:szCs w:val="30"/>
          <w:lang w:eastAsia="ar-SA"/>
        </w:rPr>
      </w:pPr>
      <w:r>
        <w:rPr>
          <w:rFonts w:eastAsia="Arial" w:cs="Times New Roman" w:ascii="Times New Roman" w:hAnsi="Times New Roman"/>
          <w:sz w:val="30"/>
          <w:szCs w:val="30"/>
          <w:lang w:eastAsia="ar-SA"/>
        </w:rPr>
        <w:t xml:space="preserve">         </w:t>
      </w:r>
      <w:r>
        <w:rPr>
          <w:rFonts w:eastAsia="Arial" w:cs="Times New Roman" w:ascii="Times New Roman" w:hAnsi="Times New Roman"/>
          <w:sz w:val="30"/>
          <w:szCs w:val="30"/>
          <w:lang w:eastAsia="ar-SA"/>
        </w:rPr>
        <w:t>Определен перечень должностей муниципальной службы в Администрации Углегорского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>
        <w:rPr>
          <w:rFonts w:eastAsia="Times New Roman" w:cs="Times New Roman" w:ascii="Times New Roman" w:hAnsi="Times New Roman"/>
          <w:sz w:val="30"/>
          <w:szCs w:val="30"/>
        </w:rPr>
        <w:t>, к ним относится Глава Администрации, начальник сектора экономики и финансов, главный бухгалтер и специалисты 1 категории</w:t>
      </w:r>
      <w:r>
        <w:rPr>
          <w:rFonts w:eastAsia="Arial" w:cs="Times New Roman" w:ascii="Times New Roman" w:hAnsi="Times New Roman"/>
          <w:sz w:val="30"/>
          <w:szCs w:val="30"/>
          <w:lang w:eastAsia="ar-SA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30"/>
          <w:szCs w:val="30"/>
          <w:highlight w:val="white"/>
        </w:rPr>
      </w:pPr>
      <w:r>
        <w:rPr>
          <w:rFonts w:eastAsia="Arial" w:cs="Times New Roman" w:ascii="Times New Roman" w:hAnsi="Times New Roman"/>
          <w:sz w:val="30"/>
          <w:szCs w:val="30"/>
          <w:lang w:eastAsia="ar-SA"/>
        </w:rPr>
        <w:t xml:space="preserve">         </w:t>
      </w:r>
      <w:r>
        <w:rPr>
          <w:rFonts w:cs="Times New Roman" w:ascii="Times New Roman" w:hAnsi="Times New Roman"/>
          <w:sz w:val="30"/>
          <w:szCs w:val="30"/>
        </w:rPr>
        <w:t xml:space="preserve">В соответствии со статьей 8 Федерального закона «О противодействии коррупции», муниципальными служащими Администрации Углегорского сельского поселения во 2 квартале 2022 года предоставлены </w:t>
      </w:r>
      <w:r>
        <w:rPr>
          <w:rFonts w:cs="Times New Roman" w:ascii="Times New Roman" w:hAnsi="Times New Roman"/>
          <w:sz w:val="30"/>
          <w:szCs w:val="30"/>
          <w:shd w:fill="FFFFFF" w:val="clear"/>
        </w:rPr>
        <w:t xml:space="preserve">сведения о доходах, об имуществе, обязательствах имущественного характера </w:t>
      </w:r>
      <w:r>
        <w:rPr>
          <w:rFonts w:cs="Times New Roman" w:ascii="Times New Roman" w:hAnsi="Times New Roman"/>
          <w:bCs/>
          <w:sz w:val="30"/>
          <w:szCs w:val="30"/>
        </w:rPr>
        <w:t xml:space="preserve">своих, супругов и несовершеннолетних детей, </w:t>
      </w:r>
      <w:r>
        <w:rPr>
          <w:rFonts w:cs="Times New Roman" w:ascii="Times New Roman" w:hAnsi="Times New Roman"/>
          <w:sz w:val="30"/>
          <w:szCs w:val="30"/>
        </w:rPr>
        <w:t xml:space="preserve">депутатами Собрания депутатов Углегорского сельского поселения были предоставлены </w:t>
      </w:r>
      <w:r>
        <w:rPr>
          <w:rFonts w:ascii="Times New Roman" w:hAnsi="Times New Roman"/>
          <w:sz w:val="30"/>
          <w:szCs w:val="30"/>
        </w:rPr>
        <w:t>сообщение об отсутствии сделок</w:t>
      </w:r>
      <w:r>
        <w:rPr>
          <w:rFonts w:cs="Times New Roman" w:ascii="Times New Roman" w:hAnsi="Times New Roman"/>
          <w:sz w:val="30"/>
          <w:szCs w:val="30"/>
          <w:shd w:fill="FFFFFF" w:val="clear"/>
        </w:rPr>
        <w:t>. Сведения и сообщения предоставлены в полном объеме, в срок, установленный законодательством.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sz w:val="30"/>
          <w:szCs w:val="30"/>
        </w:rPr>
        <w:t xml:space="preserve">Сведения о доходах главы Администрации Углегорского сельского поселения, а также сообщения об отсутствии сделок за 2021 год депутатов Собрания депутатов Углегорского сельского поселения, направлены в адрес Управления по противодействию коррупции при Губернаторе Ростовской области. </w:t>
      </w:r>
    </w:p>
    <w:p>
      <w:pPr>
        <w:pStyle w:val="Style16"/>
        <w:spacing w:lineRule="auto" w:line="276" w:before="66" w:after="200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Прокуратурой Тацинского района в </w:t>
      </w:r>
      <w:r>
        <w:rPr>
          <w:rFonts w:eastAsia="Arial"/>
          <w:sz w:val="28"/>
          <w:szCs w:val="28"/>
          <w:lang w:eastAsia="ar-SA"/>
        </w:rPr>
        <w:t>сведениях о своих доходах, об имуществе и обязательствах имущественного характера</w:t>
      </w:r>
      <w:r>
        <w:rPr>
          <w:sz w:val="28"/>
          <w:szCs w:val="28"/>
        </w:rPr>
        <w:t>, представленных служащими за 2021год, и первое полугодие 2022 в совокупности выявлено</w:t>
      </w:r>
      <w:r>
        <w:rPr>
          <w:spacing w:val="40"/>
          <w:sz w:val="28"/>
          <w:szCs w:val="28"/>
        </w:rPr>
        <w:t xml:space="preserve"> 3 </w:t>
      </w:r>
      <w:r>
        <w:rPr>
          <w:sz w:val="28"/>
          <w:szCs w:val="28"/>
        </w:rPr>
        <w:t>нарушения и ошибок.</w:t>
      </w:r>
    </w:p>
    <w:p>
      <w:pPr>
        <w:pStyle w:val="Style16"/>
        <w:spacing w:lineRule="auto" w:line="276" w:before="66" w:after="200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  <w:t>Причины допущенных нарушений вызваны исключительно небрежностью и невнимательностью со стороны муниципальных служащих и ненадлежащего изучения инструктивно</w:t>
        <w:softHyphen/>
        <w:t xml:space="preserve"> методических документов по порядку заполнения </w:t>
      </w:r>
      <w:r>
        <w:rPr>
          <w:rFonts w:eastAsia="Arial"/>
          <w:sz w:val="30"/>
          <w:szCs w:val="30"/>
          <w:lang w:eastAsia="ar-SA"/>
        </w:rPr>
        <w:t>сведений о своих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соответствующей подготовке к их заполнению.</w:t>
      </w:r>
    </w:p>
    <w:p>
      <w:pPr>
        <w:pStyle w:val="Style16"/>
        <w:spacing w:lineRule="auto" w:line="276"/>
        <w:ind w:left="41" w:right="19" w:firstLine="810"/>
        <w:rPr>
          <w:spacing w:val="32"/>
          <w:sz w:val="28"/>
          <w:szCs w:val="28"/>
        </w:rPr>
      </w:pPr>
      <w:r>
        <w:rPr>
          <w:sz w:val="28"/>
          <w:szCs w:val="28"/>
        </w:rPr>
        <w:t>По итогам проведенных проверок</w:t>
      </w:r>
      <w:r>
        <w:rPr>
          <w:spacing w:val="32"/>
          <w:sz w:val="28"/>
          <w:szCs w:val="28"/>
        </w:rPr>
        <w:t xml:space="preserve"> </w:t>
      </w:r>
      <w:r>
        <w:rPr>
          <w:rFonts w:eastAsia="Arial"/>
          <w:sz w:val="30"/>
          <w:szCs w:val="30"/>
          <w:lang w:eastAsia="ar-SA"/>
        </w:rPr>
        <w:t>сведений о своих доходах, об имуществе и обязательствах имущественного характера</w:t>
      </w:r>
      <w:r>
        <w:rPr>
          <w:spacing w:val="32"/>
          <w:sz w:val="28"/>
          <w:szCs w:val="28"/>
        </w:rPr>
        <w:t xml:space="preserve"> за 2021  год и 1 полугодие 2022 года:</w:t>
      </w:r>
    </w:p>
    <w:p>
      <w:pPr>
        <w:pStyle w:val="Style16"/>
        <w:spacing w:lineRule="auto" w:line="276"/>
        <w:ind w:left="41" w:right="19" w:firstLine="8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рассмотрено представление Прокуратуры Тацинского района, в отношении Главы Администрации о предоставлении недостоверных сведений о доходах и счетах в банках. </w:t>
      </w:r>
    </w:p>
    <w:p>
      <w:pPr>
        <w:pStyle w:val="Style16"/>
        <w:spacing w:lineRule="auto" w:line="276"/>
        <w:ind w:left="41" w:right="19" w:firstLine="810"/>
        <w:rPr/>
      </w:pPr>
      <w:r>
        <w:rPr>
          <w:spacing w:val="-2"/>
          <w:sz w:val="28"/>
          <w:szCs w:val="28"/>
        </w:rPr>
        <w:t>Данные нарушения устранены.</w:t>
      </w:r>
    </w:p>
    <w:p>
      <w:pPr>
        <w:pStyle w:val="Style16"/>
        <w:spacing w:lineRule="auto" w:line="276"/>
        <w:ind w:left="41" w:right="19" w:firstLine="81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в отношении 2 муниципальных служащих, которые представили неполные сведения о доходах, выявленные нарушения расценивались, как малозначительные, применены меры дисциплинарных взысканий в виде замечаний.</w:t>
      </w:r>
    </w:p>
    <w:p>
      <w:pPr>
        <w:pStyle w:val="Normal"/>
        <w:shd w:val="clear" w:color="auto" w:fill="FFFFFF"/>
        <w:spacing w:before="30" w:after="3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Увольнение муниципальных служащих за несоблюдение установленных законом ограничений и запретов, и неисполнение обязанностей, установленных в целях противодействия коррупции, а также в связи с утратой доверия, не осуществлялось.</w:t>
      </w:r>
    </w:p>
    <w:p>
      <w:pPr>
        <w:pStyle w:val="Style16"/>
        <w:spacing w:lineRule="auto" w:line="276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  <w:t>В Администрации Углегорского сельского поселения с целью профилактики и противодействию коррупции, проводится следующая работа:</w:t>
      </w:r>
    </w:p>
    <w:p>
      <w:pPr>
        <w:pStyle w:val="Style16"/>
        <w:spacing w:lineRule="auto" w:line="276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  <w:t>- создана комиссия по соблюдению требований к служебному поведению муниципальных служащих  Углегорского сельского поселения и урегулированию конфликта интересов;</w:t>
      </w:r>
    </w:p>
    <w:p>
      <w:pPr>
        <w:pStyle w:val="Style16"/>
        <w:spacing w:lineRule="auto" w:line="276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Углегорского сельского поселения, в разделе «Сообщить о факте коррупции», размещена контактная информация для сообщения о фактах коррупции;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30"/>
          <w:szCs w:val="30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</w:t>
      </w:r>
      <w:r>
        <w:rPr>
          <w:color w:val="000000" w:themeColor="text1"/>
          <w:sz w:val="30"/>
          <w:szCs w:val="30"/>
        </w:rPr>
        <w:t>для проведения антикоррупционной экспертизы  нормативно-правовых актов, Администрация Углегорского сельского поселения на постоянной основе размещает проекты  нормативно - правовых актов администрации на официальном сайте Администрации  в разделе «Противодействие  коррупции»,</w:t>
      </w:r>
      <w:r>
        <w:rPr>
          <w:color w:val="000000" w:themeColor="text1"/>
          <w:sz w:val="30"/>
          <w:szCs w:val="30"/>
        </w:rPr>
        <w:t xml:space="preserve"> также проекты данных актов </w:t>
      </w:r>
      <w:r>
        <w:rPr>
          <w:sz w:val="30"/>
          <w:szCs w:val="30"/>
        </w:rPr>
        <w:t>ежемесячно</w:t>
      </w:r>
      <w:r>
        <w:rPr>
          <w:color w:val="000000" w:themeColor="text1"/>
          <w:sz w:val="30"/>
          <w:szCs w:val="30"/>
        </w:rPr>
        <w:t xml:space="preserve"> направляются в прокуратуру Тацинского района </w:t>
      </w:r>
      <w:r>
        <w:rPr>
          <w:sz w:val="30"/>
          <w:szCs w:val="30"/>
        </w:rPr>
        <w:t>для правовой экспертизы.</w:t>
      </w:r>
      <w:r>
        <w:rPr>
          <w:color w:val="000000" w:themeColor="text1"/>
          <w:sz w:val="30"/>
          <w:szCs w:val="30"/>
        </w:rPr>
        <w:t xml:space="preserve"> </w:t>
      </w:r>
      <w:r>
        <w:rPr>
          <w:sz w:val="30"/>
          <w:szCs w:val="30"/>
        </w:rPr>
        <w:t>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сроки;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sz w:val="30"/>
          <w:szCs w:val="30"/>
        </w:rPr>
        <w:t>- муниципальные служащие при назначении на должность и замещающие представляют сведения о своих доходах, расходах, об имуществе и обязательствах имущественного характера, а также об имуществе и обязательствах имущественного характера своих супруги (супруга) и несовершеннолетних детей;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>
        <w:rPr>
          <w:sz w:val="30"/>
          <w:szCs w:val="30"/>
        </w:rPr>
        <w:t>- муниципальные служащие администрации поселения соблюдают требования к служебному поведению и урегулированию конфликта интересов, также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В целях создания эффективной системы обратной связи, позволяющей корректировать проводимую антикоррупционную работу, администрация активно взаимодействует с населением: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в вестибюле первого этажа установлен специализированный ящик «Для обращений граждан по вопросам коррупции».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За 2022 год сообщений о нарушений законодательства по коррупции в администрацию от граждан не поступали.</w:t>
      </w:r>
    </w:p>
    <w:p>
      <w:pPr>
        <w:pStyle w:val="Normal"/>
        <w:shd w:val="clear" w:color="auto" w:fill="FFFFFF"/>
        <w:spacing w:before="30" w:after="3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 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Работа по профилактике коррупционных правонарушений, недопущению правонарушений коррупционной направленности будет продолжена Администрацией Углегорского сельского поселения в соответствии с планом работы. 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Style16"/>
        <w:spacing w:lineRule="auto" w:line="276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76"/>
        <w:ind w:left="41" w:right="19" w:firstLine="810"/>
        <w:rPr/>
      </w:pPr>
      <w:r>
        <w:rPr/>
      </w:r>
    </w:p>
    <w:p>
      <w:pPr>
        <w:pStyle w:val="Style16"/>
        <w:spacing w:lineRule="auto" w:line="276" w:before="66" w:after="200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76" w:before="66" w:after="200"/>
        <w:ind w:left="41" w:right="19" w:firstLine="810"/>
        <w:rPr/>
      </w:pPr>
      <w:r>
        <w:rPr/>
      </w:r>
    </w:p>
    <w:p>
      <w:pPr>
        <w:pStyle w:val="Style16"/>
        <w:spacing w:lineRule="auto" w:line="276" w:before="66" w:after="200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76" w:before="66" w:after="200"/>
        <w:ind w:left="41" w:right="19" w:firstLine="8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30"/>
          <w:szCs w:val="30"/>
        </w:rPr>
        <w:t xml:space="preserve">    </w:t>
      </w:r>
    </w:p>
    <w:sectPr>
      <w:footerReference w:type="default" r:id="rId2"/>
      <w:type w:val="nextPage"/>
      <w:pgSz w:w="11906" w:h="16838"/>
      <w:pgMar w:left="1134" w:right="991" w:header="0" w:top="56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73604315"/>
    </w:sdtPr>
    <w:sdtContent>
      <w:p>
        <w:pPr>
          <w:pStyle w:val="Style20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387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Heading1"/>
    <w:uiPriority w:val="1"/>
    <w:qFormat/>
    <w:rsid w:val="001e5698"/>
    <w:pPr>
      <w:widowControl w:val="false"/>
      <w:spacing w:lineRule="auto" w:line="240" w:before="0" w:after="0"/>
      <w:ind w:left="304" w:hanging="279"/>
      <w:jc w:val="both"/>
      <w:outlineLvl w:val="0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2" w:customStyle="1">
    <w:name w:val="Heading 2"/>
    <w:basedOn w:val="Style15"/>
    <w:qFormat/>
    <w:rsid w:val="0081387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unhideWhenUsed/>
    <w:rsid w:val="00116866"/>
    <w:rPr>
      <w:color w:val="0000FF"/>
      <w:u w:val="single"/>
    </w:rPr>
  </w:style>
  <w:style w:type="character" w:styleId="Style13" w:customStyle="1">
    <w:name w:val="Нижний колонтитул Знак"/>
    <w:basedOn w:val="DefaultParagraphFont"/>
    <w:uiPriority w:val="99"/>
    <w:qFormat/>
    <w:rsid w:val="00116866"/>
    <w:rPr/>
  </w:style>
  <w:style w:type="character" w:styleId="11" w:customStyle="1">
    <w:name w:val="Заголовок 1 Знак"/>
    <w:basedOn w:val="DefaultParagraphFont"/>
    <w:uiPriority w:val="1"/>
    <w:qFormat/>
    <w:rsid w:val="001e569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 w:customStyle="1">
    <w:name w:val="Основной текст Знак"/>
    <w:basedOn w:val="DefaultParagraphFont"/>
    <w:uiPriority w:val="1"/>
    <w:qFormat/>
    <w:rsid w:val="001e5698"/>
    <w:rPr>
      <w:rFonts w:ascii="Times New Roman" w:hAnsi="Times New Roman" w:eastAsia="Times New Roman" w:cs="Times New Roman"/>
      <w:sz w:val="27"/>
      <w:szCs w:val="27"/>
    </w:rPr>
  </w:style>
  <w:style w:type="character" w:styleId="Bodytext2" w:customStyle="1">
    <w:name w:val="Body text (2)_"/>
    <w:basedOn w:val="DefaultParagraphFont"/>
    <w:link w:val="Bodytext20"/>
    <w:qFormat/>
    <w:rsid w:val="00ff6b8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Bodytext2105pt" w:customStyle="1">
    <w:name w:val="Body text (2) + 10.5 pt"/>
    <w:basedOn w:val="Bodytext2"/>
    <w:qFormat/>
    <w:rsid w:val="00ff6b8f"/>
    <w:rPr>
      <w:rFonts w:ascii="Times New Roman" w:hAnsi="Times New Roman" w:eastAsia="Times New Roman" w:cs="Times New Roman"/>
      <w:color w:val="000000"/>
      <w:spacing w:val="0"/>
      <w:w w:val="100"/>
      <w:sz w:val="21"/>
      <w:szCs w:val="21"/>
      <w:shd w:fill="FFFFFF" w:val="clear"/>
      <w:lang w:val="ru-RU" w:eastAsia="ru-RU" w:bidi="ru-RU"/>
    </w:rPr>
  </w:style>
  <w:style w:type="character" w:styleId="Bodytext214pt" w:customStyle="1">
    <w:name w:val="Body text (2) + 14 pt"/>
    <w:basedOn w:val="Bodytext2"/>
    <w:qFormat/>
    <w:rsid w:val="00ff6b8f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ListLabel1" w:customStyle="1">
    <w:name w:val="ListLabel 1"/>
    <w:qFormat/>
    <w:rsid w:val="0081387e"/>
    <w:rPr>
      <w:rFonts w:eastAsia="Times New Roman" w:cs="Times New Roman"/>
      <w:b w:val="false"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2" w:customStyle="1">
    <w:name w:val="ListLabel 2"/>
    <w:qFormat/>
    <w:rsid w:val="0081387e"/>
    <w:rPr>
      <w:lang w:val="ru-RU" w:eastAsia="en-US" w:bidi="ar-SA"/>
    </w:rPr>
  </w:style>
  <w:style w:type="character" w:styleId="ListLabel3" w:customStyle="1">
    <w:name w:val="ListLabel 3"/>
    <w:qFormat/>
    <w:rsid w:val="0081387e"/>
    <w:rPr>
      <w:lang w:val="ru-RU" w:eastAsia="en-US" w:bidi="ar-SA"/>
    </w:rPr>
  </w:style>
  <w:style w:type="character" w:styleId="ListLabel4" w:customStyle="1">
    <w:name w:val="ListLabel 4"/>
    <w:qFormat/>
    <w:rsid w:val="0081387e"/>
    <w:rPr>
      <w:lang w:val="ru-RU" w:eastAsia="en-US" w:bidi="ar-SA"/>
    </w:rPr>
  </w:style>
  <w:style w:type="character" w:styleId="ListLabel5" w:customStyle="1">
    <w:name w:val="ListLabel 5"/>
    <w:qFormat/>
    <w:rsid w:val="0081387e"/>
    <w:rPr>
      <w:lang w:val="ru-RU" w:eastAsia="en-US" w:bidi="ar-SA"/>
    </w:rPr>
  </w:style>
  <w:style w:type="character" w:styleId="ListLabel6" w:customStyle="1">
    <w:name w:val="ListLabel 6"/>
    <w:qFormat/>
    <w:rsid w:val="0081387e"/>
    <w:rPr>
      <w:lang w:val="ru-RU" w:eastAsia="en-US" w:bidi="ar-SA"/>
    </w:rPr>
  </w:style>
  <w:style w:type="character" w:styleId="ListLabel7" w:customStyle="1">
    <w:name w:val="ListLabel 7"/>
    <w:qFormat/>
    <w:rsid w:val="0081387e"/>
    <w:rPr>
      <w:lang w:val="ru-RU" w:eastAsia="en-US" w:bidi="ar-SA"/>
    </w:rPr>
  </w:style>
  <w:style w:type="character" w:styleId="ListLabel8" w:customStyle="1">
    <w:name w:val="ListLabel 8"/>
    <w:qFormat/>
    <w:rsid w:val="0081387e"/>
    <w:rPr>
      <w:lang w:val="ru-RU" w:eastAsia="en-US" w:bidi="ar-SA"/>
    </w:rPr>
  </w:style>
  <w:style w:type="character" w:styleId="ListLabel9" w:customStyle="1">
    <w:name w:val="ListLabel 9"/>
    <w:qFormat/>
    <w:rsid w:val="0081387e"/>
    <w:rPr>
      <w:lang w:val="ru-RU" w:eastAsia="en-US" w:bidi="ar-SA"/>
    </w:rPr>
  </w:style>
  <w:style w:type="character" w:styleId="ListLabel10" w:customStyle="1">
    <w:name w:val="ListLabel 10"/>
    <w:qFormat/>
    <w:rsid w:val="0081387e"/>
    <w:rPr>
      <w:rFonts w:eastAsia="Times New Roman" w:cs="Times New Roman"/>
      <w:b/>
      <w:bCs/>
      <w:i w:val="false"/>
      <w:iCs w:val="false"/>
      <w:spacing w:val="-8"/>
      <w:w w:val="100"/>
      <w:sz w:val="28"/>
      <w:szCs w:val="27"/>
      <w:lang w:val="ru-RU" w:eastAsia="en-US" w:bidi="ar-SA"/>
    </w:rPr>
  </w:style>
  <w:style w:type="character" w:styleId="ListLabel11" w:customStyle="1">
    <w:name w:val="ListLabel 11"/>
    <w:qFormat/>
    <w:rsid w:val="0081387e"/>
    <w:rPr>
      <w:lang w:val="ru-RU" w:eastAsia="en-US" w:bidi="ar-SA"/>
    </w:rPr>
  </w:style>
  <w:style w:type="character" w:styleId="ListLabel12" w:customStyle="1">
    <w:name w:val="ListLabel 12"/>
    <w:qFormat/>
    <w:rsid w:val="0081387e"/>
    <w:rPr>
      <w:lang w:val="ru-RU" w:eastAsia="en-US" w:bidi="ar-SA"/>
    </w:rPr>
  </w:style>
  <w:style w:type="character" w:styleId="ListLabel13" w:customStyle="1">
    <w:name w:val="ListLabel 13"/>
    <w:qFormat/>
    <w:rsid w:val="0081387e"/>
    <w:rPr>
      <w:lang w:val="ru-RU" w:eastAsia="en-US" w:bidi="ar-SA"/>
    </w:rPr>
  </w:style>
  <w:style w:type="character" w:styleId="ListLabel14" w:customStyle="1">
    <w:name w:val="ListLabel 14"/>
    <w:qFormat/>
    <w:rsid w:val="0081387e"/>
    <w:rPr>
      <w:lang w:val="ru-RU" w:eastAsia="en-US" w:bidi="ar-SA"/>
    </w:rPr>
  </w:style>
  <w:style w:type="character" w:styleId="ListLabel15" w:customStyle="1">
    <w:name w:val="ListLabel 15"/>
    <w:qFormat/>
    <w:rsid w:val="0081387e"/>
    <w:rPr>
      <w:lang w:val="ru-RU" w:eastAsia="en-US" w:bidi="ar-SA"/>
    </w:rPr>
  </w:style>
  <w:style w:type="character" w:styleId="ListLabel16" w:customStyle="1">
    <w:name w:val="ListLabel 16"/>
    <w:qFormat/>
    <w:rsid w:val="0081387e"/>
    <w:rPr>
      <w:lang w:val="ru-RU" w:eastAsia="en-US" w:bidi="ar-SA"/>
    </w:rPr>
  </w:style>
  <w:style w:type="character" w:styleId="ListLabel17" w:customStyle="1">
    <w:name w:val="ListLabel 17"/>
    <w:qFormat/>
    <w:rsid w:val="0081387e"/>
    <w:rPr>
      <w:lang w:val="ru-RU" w:eastAsia="en-US" w:bidi="ar-SA"/>
    </w:rPr>
  </w:style>
  <w:style w:type="character" w:styleId="ListLabel18" w:customStyle="1">
    <w:name w:val="ListLabel 18"/>
    <w:qFormat/>
    <w:rsid w:val="0081387e"/>
    <w:rPr>
      <w:lang w:val="ru-RU" w:eastAsia="en-US" w:bidi="ar-SA"/>
    </w:rPr>
  </w:style>
  <w:style w:type="paragraph" w:styleId="Style15" w:customStyle="1">
    <w:name w:val="Заголовок"/>
    <w:basedOn w:val="Normal"/>
    <w:next w:val="Style16"/>
    <w:qFormat/>
    <w:rsid w:val="0081387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rsid w:val="001e5698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Style17">
    <w:name w:val="List"/>
    <w:basedOn w:val="Style16"/>
    <w:rsid w:val="0081387e"/>
    <w:pPr/>
    <w:rPr>
      <w:rFonts w:cs="Lucida Sans"/>
    </w:rPr>
  </w:style>
  <w:style w:type="paragraph" w:styleId="Style18" w:customStyle="1">
    <w:name w:val="Caption"/>
    <w:basedOn w:val="Normal"/>
    <w:qFormat/>
    <w:rsid w:val="008138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81387e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168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 w:customStyle="1">
    <w:name w:val="Footer"/>
    <w:basedOn w:val="Normal"/>
    <w:uiPriority w:val="99"/>
    <w:unhideWhenUsed/>
    <w:rsid w:val="0011686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1e5698"/>
    <w:pPr>
      <w:widowControl w:val="false"/>
      <w:spacing w:lineRule="exact" w:line="290" w:before="0" w:after="0"/>
      <w:ind w:left="270" w:hanging="279"/>
      <w:jc w:val="both"/>
    </w:pPr>
    <w:rPr>
      <w:rFonts w:ascii="Times New Roman" w:hAnsi="Times New Roman" w:eastAsia="Times New Roman" w:cs="Times New Roman"/>
    </w:rPr>
  </w:style>
  <w:style w:type="paragraph" w:styleId="Bodytext21" w:customStyle="1">
    <w:name w:val="Body text (2)"/>
    <w:basedOn w:val="Normal"/>
    <w:link w:val="Bodytext2"/>
    <w:qFormat/>
    <w:rsid w:val="00ff6b8f"/>
    <w:pPr>
      <w:widowControl w:val="false"/>
      <w:shd w:val="clear" w:color="auto" w:fill="FFFFFF"/>
      <w:spacing w:before="300" w:after="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NoSpacing">
    <w:name w:val="No Spacing"/>
    <w:uiPriority w:val="1"/>
    <w:qFormat/>
    <w:rsid w:val="00f47e31"/>
    <w:pPr>
      <w:widowControl/>
      <w:bidi w:val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LibreOffice/5.3.0.3$Windows_X86_64 LibreOffice_project/7074905676c47b82bbcfbea1aeefc84afe1c50e1</Application>
  <Pages>3</Pages>
  <Words>656</Words>
  <Characters>5008</Characters>
  <CharactersWithSpaces>5732</CharactersWithSpaces>
  <Paragraphs>27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2022-12-19T12:14:00Z</dcterms:created>
  <dc:creator>Jurist</dc:creator>
  <dc:description/>
  <dc:language>ru-RU</dc:language>
  <cp:lastModifiedBy/>
  <cp:lastPrinted>2022-12-21T12:22:00Z</cp:lastPrinted>
  <dcterms:modified xsi:type="dcterms:W3CDTF">2023-02-21T15:56:54Z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