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F4" w:rsidRPr="00CD68D1" w:rsidRDefault="00736FF4" w:rsidP="00736FF4">
      <w:pPr>
        <w:pStyle w:val="a4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  <w:lang w:eastAsia="ru-RU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FF4" w:rsidRPr="00CD68D1" w:rsidRDefault="00736FF4" w:rsidP="00736FF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РОССИЙСКАЯ ФЕДЕРАЦИЯ</w:t>
      </w:r>
    </w:p>
    <w:p w:rsidR="00736FF4" w:rsidRPr="00CD68D1" w:rsidRDefault="00736FF4" w:rsidP="00736FF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РОСТОВСКАЯ ОБЛАСТЬ</w:t>
      </w:r>
    </w:p>
    <w:p w:rsidR="00736FF4" w:rsidRPr="00CD68D1" w:rsidRDefault="00736FF4" w:rsidP="00736FF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ТАЦИНСКИЙ РАЙОН</w:t>
      </w:r>
    </w:p>
    <w:p w:rsidR="00736FF4" w:rsidRPr="00CD68D1" w:rsidRDefault="00736FF4" w:rsidP="00736FF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6FF4" w:rsidRPr="00CD68D1" w:rsidRDefault="00736FF4" w:rsidP="00736FF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736FF4" w:rsidRPr="00CD68D1" w:rsidRDefault="00736FF4" w:rsidP="00736FF4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736FF4" w:rsidRPr="00CD68D1" w:rsidRDefault="00736FF4" w:rsidP="00736FF4">
      <w:pPr>
        <w:pStyle w:val="a4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36FF4" w:rsidRPr="003A4131" w:rsidRDefault="00736FF4" w:rsidP="00736FF4">
      <w:pPr>
        <w:pStyle w:val="aa"/>
        <w:widowControl w:val="0"/>
        <w:suppressAutoHyphens/>
        <w:rPr>
          <w:b w:val="0"/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 xml:space="preserve">                     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736FF4" w:rsidRPr="003A4131" w:rsidRDefault="00736FF4" w:rsidP="00736FF4">
      <w:pPr>
        <w:pStyle w:val="aa"/>
        <w:widowControl w:val="0"/>
        <w:suppressAutoHyphens/>
        <w:jc w:val="center"/>
        <w:rPr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>ПОСТАНОВЛЕНИЕ</w:t>
      </w:r>
    </w:p>
    <w:p w:rsidR="00736FF4" w:rsidRPr="003A4131" w:rsidRDefault="00736FF4" w:rsidP="00736FF4">
      <w:pPr>
        <w:pStyle w:val="aa"/>
        <w:widowControl w:val="0"/>
        <w:suppressAutoHyphens/>
        <w:jc w:val="center"/>
        <w:rPr>
          <w:sz w:val="28"/>
          <w:szCs w:val="28"/>
          <w:lang w:val="ru-RU"/>
        </w:rPr>
      </w:pPr>
    </w:p>
    <w:p w:rsidR="00736FF4" w:rsidRPr="005D00A1" w:rsidRDefault="00736FF4" w:rsidP="00736FF4">
      <w:pPr>
        <w:pStyle w:val="aa"/>
        <w:widowControl w:val="0"/>
        <w:suppressAutoHyphens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18.07.2023</w:t>
      </w:r>
      <w:r w:rsidRPr="003A4131">
        <w:rPr>
          <w:b w:val="0"/>
          <w:sz w:val="28"/>
          <w:szCs w:val="28"/>
          <w:lang w:val="ru-RU"/>
        </w:rPr>
        <w:t xml:space="preserve"> г.                                  </w:t>
      </w:r>
      <w:r>
        <w:rPr>
          <w:b w:val="0"/>
          <w:sz w:val="28"/>
          <w:szCs w:val="28"/>
          <w:lang w:val="ru-RU"/>
        </w:rPr>
        <w:t xml:space="preserve">     </w:t>
      </w:r>
      <w:r w:rsidRPr="003A4131">
        <w:rPr>
          <w:b w:val="0"/>
          <w:sz w:val="28"/>
          <w:szCs w:val="28"/>
          <w:lang w:val="ru-RU"/>
        </w:rPr>
        <w:t xml:space="preserve"> №</w:t>
      </w:r>
      <w:r>
        <w:rPr>
          <w:b w:val="0"/>
          <w:sz w:val="28"/>
          <w:szCs w:val="28"/>
          <w:lang w:val="ru-RU"/>
        </w:rPr>
        <w:t xml:space="preserve"> 76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п. Углегорский</w:t>
      </w:r>
    </w:p>
    <w:p w:rsidR="00736FF4" w:rsidRPr="008E15AE" w:rsidRDefault="00736FF4" w:rsidP="00736FF4">
      <w:pPr>
        <w:keepNext/>
        <w:spacing w:line="220" w:lineRule="atLeast"/>
        <w:ind w:right="-105"/>
        <w:outlineLvl w:val="0"/>
        <w:rPr>
          <w:rFonts w:ascii="AG Souvenir" w:hAnsi="AG Souvenir"/>
          <w:b/>
          <w:i/>
          <w:iCs/>
          <w:spacing w:val="38"/>
          <w:sz w:val="28"/>
          <w:szCs w:val="20"/>
        </w:rPr>
      </w:pPr>
    </w:p>
    <w:p w:rsidR="00736FF4" w:rsidRPr="008E15AE" w:rsidRDefault="00736FF4" w:rsidP="00736FF4">
      <w:pPr>
        <w:jc w:val="both"/>
        <w:rPr>
          <w:bCs/>
          <w:sz w:val="28"/>
          <w:szCs w:val="28"/>
          <w:lang w:bidi="en-US"/>
        </w:rPr>
      </w:pPr>
      <w:r w:rsidRPr="008E15AE">
        <w:rPr>
          <w:sz w:val="28"/>
          <w:szCs w:val="28"/>
          <w:lang w:bidi="en-US"/>
        </w:rPr>
        <w:t>О проведении публичных слушаний</w:t>
      </w:r>
    </w:p>
    <w:p w:rsidR="00736FF4" w:rsidRDefault="00736FF4" w:rsidP="00736FF4">
      <w:pPr>
        <w:jc w:val="both"/>
        <w:rPr>
          <w:sz w:val="28"/>
          <w:szCs w:val="28"/>
          <w:lang w:bidi="en-US"/>
        </w:rPr>
      </w:pPr>
      <w:r w:rsidRPr="008E15AE">
        <w:rPr>
          <w:sz w:val="28"/>
          <w:szCs w:val="28"/>
          <w:lang w:bidi="en-US"/>
        </w:rPr>
        <w:t xml:space="preserve">по </w:t>
      </w:r>
      <w:r>
        <w:rPr>
          <w:sz w:val="28"/>
          <w:szCs w:val="28"/>
          <w:lang w:bidi="en-US"/>
        </w:rPr>
        <w:t xml:space="preserve">внесению изменений в </w:t>
      </w:r>
      <w:r w:rsidRPr="008E15AE">
        <w:rPr>
          <w:sz w:val="28"/>
          <w:szCs w:val="28"/>
          <w:lang w:bidi="en-US"/>
        </w:rPr>
        <w:t>Правил</w:t>
      </w:r>
      <w:r>
        <w:rPr>
          <w:sz w:val="28"/>
          <w:szCs w:val="28"/>
          <w:lang w:bidi="en-US"/>
        </w:rPr>
        <w:t>а</w:t>
      </w:r>
      <w:r w:rsidRPr="008E15AE">
        <w:rPr>
          <w:sz w:val="28"/>
          <w:szCs w:val="28"/>
          <w:lang w:bidi="en-US"/>
        </w:rPr>
        <w:t xml:space="preserve"> </w:t>
      </w:r>
    </w:p>
    <w:p w:rsidR="00736FF4" w:rsidRDefault="00736FF4" w:rsidP="00736FF4">
      <w:pPr>
        <w:jc w:val="both"/>
        <w:rPr>
          <w:sz w:val="28"/>
          <w:szCs w:val="28"/>
          <w:lang w:bidi="en-US"/>
        </w:rPr>
      </w:pPr>
      <w:r w:rsidRPr="008E15AE">
        <w:rPr>
          <w:sz w:val="28"/>
          <w:szCs w:val="28"/>
          <w:lang w:bidi="en-US"/>
        </w:rPr>
        <w:t>землепользования</w:t>
      </w:r>
      <w:r>
        <w:rPr>
          <w:sz w:val="28"/>
          <w:szCs w:val="28"/>
          <w:lang w:bidi="en-US"/>
        </w:rPr>
        <w:t xml:space="preserve"> </w:t>
      </w:r>
      <w:r w:rsidRPr="008E15AE">
        <w:rPr>
          <w:sz w:val="28"/>
          <w:szCs w:val="28"/>
          <w:lang w:bidi="en-US"/>
        </w:rPr>
        <w:t xml:space="preserve">и </w:t>
      </w:r>
      <w:r>
        <w:rPr>
          <w:sz w:val="28"/>
          <w:szCs w:val="28"/>
          <w:lang w:bidi="en-US"/>
        </w:rPr>
        <w:t xml:space="preserve">застройки </w:t>
      </w:r>
    </w:p>
    <w:p w:rsidR="00736FF4" w:rsidRDefault="00736FF4" w:rsidP="00736FF4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Углегорского</w:t>
      </w:r>
      <w:r w:rsidRPr="008E15AE">
        <w:rPr>
          <w:sz w:val="28"/>
          <w:szCs w:val="28"/>
          <w:lang w:bidi="en-US"/>
        </w:rPr>
        <w:t xml:space="preserve"> сельского</w:t>
      </w:r>
      <w:r>
        <w:rPr>
          <w:sz w:val="28"/>
          <w:szCs w:val="28"/>
          <w:lang w:bidi="en-US"/>
        </w:rPr>
        <w:t xml:space="preserve"> </w:t>
      </w:r>
      <w:r w:rsidRPr="008E15AE">
        <w:rPr>
          <w:sz w:val="28"/>
          <w:szCs w:val="28"/>
          <w:lang w:bidi="en-US"/>
        </w:rPr>
        <w:t xml:space="preserve">поселения </w:t>
      </w:r>
    </w:p>
    <w:p w:rsidR="00736FF4" w:rsidRDefault="00736FF4" w:rsidP="00736FF4">
      <w:pPr>
        <w:jc w:val="both"/>
        <w:rPr>
          <w:sz w:val="28"/>
          <w:szCs w:val="28"/>
          <w:lang w:bidi="en-US"/>
        </w:rPr>
      </w:pPr>
      <w:r w:rsidRPr="008E15AE">
        <w:rPr>
          <w:sz w:val="28"/>
          <w:szCs w:val="28"/>
          <w:lang w:bidi="en-US"/>
        </w:rPr>
        <w:t>Тацинского района</w:t>
      </w:r>
      <w:r>
        <w:rPr>
          <w:sz w:val="28"/>
          <w:szCs w:val="28"/>
          <w:lang w:bidi="en-US"/>
        </w:rPr>
        <w:t>,</w:t>
      </w:r>
      <w:r w:rsidRPr="008E15AE">
        <w:rPr>
          <w:sz w:val="28"/>
          <w:szCs w:val="28"/>
          <w:lang w:bidi="en-US"/>
        </w:rPr>
        <w:t xml:space="preserve"> Ростовской</w:t>
      </w:r>
    </w:p>
    <w:p w:rsidR="00736FF4" w:rsidRPr="008E15AE" w:rsidRDefault="00736FF4" w:rsidP="00736FF4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области</w:t>
      </w:r>
    </w:p>
    <w:p w:rsidR="00736FF4" w:rsidRPr="008E15AE" w:rsidRDefault="00736FF4" w:rsidP="00736FF4">
      <w:pPr>
        <w:spacing w:after="200" w:line="276" w:lineRule="auto"/>
        <w:rPr>
          <w:rFonts w:ascii="Calibri" w:hAnsi="Calibri"/>
          <w:sz w:val="20"/>
          <w:szCs w:val="20"/>
          <w:lang w:eastAsia="ru-RU"/>
        </w:rPr>
      </w:pPr>
    </w:p>
    <w:p w:rsidR="00736FF4" w:rsidRPr="008E15AE" w:rsidRDefault="00736FF4" w:rsidP="00736FF4">
      <w:pPr>
        <w:widowControl w:val="0"/>
        <w:tabs>
          <w:tab w:val="left" w:pos="8209"/>
        </w:tabs>
        <w:ind w:hanging="993"/>
        <w:jc w:val="both"/>
        <w:rPr>
          <w:sz w:val="28"/>
          <w:szCs w:val="28"/>
          <w:lang w:eastAsia="ru-RU"/>
        </w:rPr>
      </w:pPr>
      <w:r w:rsidRPr="008E15AE">
        <w:rPr>
          <w:sz w:val="28"/>
          <w:szCs w:val="28"/>
          <w:lang w:eastAsia="ru-RU"/>
        </w:rPr>
        <w:t xml:space="preserve">                      </w:t>
      </w:r>
      <w:proofErr w:type="gramStart"/>
      <w:r w:rsidRPr="008E15AE">
        <w:rPr>
          <w:sz w:val="28"/>
          <w:szCs w:val="28"/>
          <w:lang w:eastAsia="ru-RU"/>
        </w:rPr>
        <w:t xml:space="preserve">Руководствуясь Градостроительным кодексом Российской Федерации от 29 декабря 2004 года № 190-ФЗ, Федеральным законом </w:t>
      </w:r>
      <w:r>
        <w:rPr>
          <w:sz w:val="28"/>
          <w:szCs w:val="28"/>
          <w:lang w:eastAsia="ru-RU"/>
        </w:rPr>
        <w:t>от 06 октября 2003 года № 131-ФЗ</w:t>
      </w:r>
      <w:r w:rsidRPr="008E15AE">
        <w:rPr>
          <w:sz w:val="28"/>
          <w:szCs w:val="28"/>
          <w:lang w:eastAsia="ru-RU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</w:t>
      </w:r>
      <w:r>
        <w:rPr>
          <w:sz w:val="28"/>
          <w:szCs w:val="28"/>
          <w:lang w:eastAsia="ru-RU"/>
        </w:rPr>
        <w:t>льного образования «Углегорского</w:t>
      </w:r>
      <w:r w:rsidRPr="008E15AE">
        <w:rPr>
          <w:sz w:val="28"/>
          <w:szCs w:val="28"/>
          <w:lang w:eastAsia="ru-RU"/>
        </w:rPr>
        <w:t xml:space="preserve"> сельского поселения», решение</w:t>
      </w:r>
      <w:r>
        <w:rPr>
          <w:sz w:val="28"/>
          <w:szCs w:val="28"/>
          <w:lang w:eastAsia="ru-RU"/>
        </w:rPr>
        <w:t xml:space="preserve">м Собрания депутатов Углегорского сельского поселения от 28.08.2018 года № 102 </w:t>
      </w:r>
      <w:r w:rsidRPr="008E15AE">
        <w:rPr>
          <w:sz w:val="28"/>
          <w:szCs w:val="28"/>
          <w:lang w:eastAsia="ru-RU"/>
        </w:rPr>
        <w:t xml:space="preserve"> «Об</w:t>
      </w:r>
      <w:proofErr w:type="gramEnd"/>
      <w:r w:rsidRPr="008E15AE">
        <w:rPr>
          <w:sz w:val="28"/>
          <w:szCs w:val="28"/>
          <w:lang w:eastAsia="ru-RU"/>
        </w:rPr>
        <w:t xml:space="preserve"> </w:t>
      </w:r>
      <w:proofErr w:type="gramStart"/>
      <w:r w:rsidRPr="008E15AE">
        <w:rPr>
          <w:sz w:val="28"/>
          <w:szCs w:val="28"/>
          <w:lang w:eastAsia="ru-RU"/>
        </w:rPr>
        <w:t>утверждении</w:t>
      </w:r>
      <w:proofErr w:type="gramEnd"/>
      <w:r w:rsidRPr="008E15AE">
        <w:rPr>
          <w:sz w:val="28"/>
          <w:szCs w:val="28"/>
          <w:lang w:eastAsia="ru-RU"/>
        </w:rPr>
        <w:t xml:space="preserve"> Положения о порядке проведения публичных сл</w:t>
      </w:r>
      <w:r>
        <w:rPr>
          <w:sz w:val="28"/>
          <w:szCs w:val="28"/>
          <w:lang w:eastAsia="ru-RU"/>
        </w:rPr>
        <w:t>ушаний</w:t>
      </w:r>
      <w:r w:rsidRPr="008E15AE">
        <w:rPr>
          <w:sz w:val="28"/>
          <w:szCs w:val="28"/>
          <w:lang w:eastAsia="ru-RU"/>
        </w:rPr>
        <w:t xml:space="preserve"> по вопросам градостроительной деятел</w:t>
      </w:r>
      <w:r>
        <w:rPr>
          <w:sz w:val="28"/>
          <w:szCs w:val="28"/>
          <w:lang w:eastAsia="ru-RU"/>
        </w:rPr>
        <w:t>ьности на территории Углегорского</w:t>
      </w:r>
      <w:r w:rsidRPr="008E15AE">
        <w:rPr>
          <w:sz w:val="28"/>
          <w:szCs w:val="28"/>
          <w:lang w:eastAsia="ru-RU"/>
        </w:rPr>
        <w:t xml:space="preserve"> сельского поселения», </w:t>
      </w:r>
      <w:r w:rsidR="00D0487C">
        <w:rPr>
          <w:color w:val="000000"/>
          <w:sz w:val="28"/>
          <w:szCs w:val="28"/>
        </w:rPr>
        <w:t>Администрация муниципального образования  «Углегорское  сельское  поселение»,</w:t>
      </w:r>
    </w:p>
    <w:p w:rsidR="00736FF4" w:rsidRPr="008E15AE" w:rsidRDefault="00736FF4" w:rsidP="00736FF4">
      <w:pPr>
        <w:jc w:val="both"/>
        <w:rPr>
          <w:color w:val="FF0000"/>
          <w:sz w:val="28"/>
          <w:szCs w:val="28"/>
          <w:lang w:eastAsia="ru-RU"/>
        </w:rPr>
      </w:pPr>
    </w:p>
    <w:p w:rsidR="00736FF4" w:rsidRPr="008E15AE" w:rsidRDefault="00D0487C" w:rsidP="00736FF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</w:t>
      </w:r>
      <w:r w:rsidR="00736FF4" w:rsidRPr="008E15AE">
        <w:rPr>
          <w:sz w:val="28"/>
          <w:szCs w:val="28"/>
          <w:lang w:eastAsia="ru-RU"/>
        </w:rPr>
        <w:t>:</w:t>
      </w:r>
    </w:p>
    <w:p w:rsidR="00736FF4" w:rsidRPr="008E15AE" w:rsidRDefault="00736FF4" w:rsidP="00736FF4">
      <w:pPr>
        <w:jc w:val="center"/>
        <w:rPr>
          <w:color w:val="FF0000"/>
          <w:sz w:val="28"/>
          <w:szCs w:val="28"/>
          <w:lang w:eastAsia="ru-RU"/>
        </w:rPr>
      </w:pPr>
    </w:p>
    <w:p w:rsidR="00736FF4" w:rsidRPr="009E0A10" w:rsidRDefault="00736FF4" w:rsidP="00A3772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487C">
        <w:rPr>
          <w:sz w:val="28"/>
          <w:szCs w:val="28"/>
        </w:rPr>
        <w:t xml:space="preserve">   </w:t>
      </w:r>
      <w:r w:rsidRPr="009E0A10">
        <w:rPr>
          <w:sz w:val="28"/>
          <w:szCs w:val="28"/>
        </w:rPr>
        <w:t>1. Вынести на обсуждение публичных сл</w:t>
      </w:r>
      <w:r>
        <w:rPr>
          <w:sz w:val="28"/>
          <w:szCs w:val="28"/>
        </w:rPr>
        <w:t xml:space="preserve">ушаний </w:t>
      </w:r>
      <w:r w:rsidRPr="009E0A10">
        <w:rPr>
          <w:sz w:val="28"/>
          <w:szCs w:val="28"/>
        </w:rPr>
        <w:t xml:space="preserve"> проект </w:t>
      </w:r>
      <w:r w:rsidR="00A3772E">
        <w:rPr>
          <w:sz w:val="28"/>
          <w:szCs w:val="28"/>
        </w:rPr>
        <w:t xml:space="preserve"> </w:t>
      </w:r>
      <w:r w:rsidRPr="008E15AE">
        <w:rPr>
          <w:sz w:val="28"/>
          <w:szCs w:val="28"/>
        </w:rPr>
        <w:t xml:space="preserve"> </w:t>
      </w:r>
      <w:r w:rsidR="00A3772E">
        <w:rPr>
          <w:sz w:val="28"/>
          <w:szCs w:val="28"/>
        </w:rPr>
        <w:t>Решения</w:t>
      </w:r>
      <w:r w:rsidR="00A3772E" w:rsidRPr="00A3772E">
        <w:rPr>
          <w:sz w:val="28"/>
          <w:szCs w:val="28"/>
        </w:rPr>
        <w:t xml:space="preserve"> </w:t>
      </w:r>
      <w:r w:rsidR="00A3772E">
        <w:rPr>
          <w:sz w:val="28"/>
          <w:szCs w:val="28"/>
        </w:rPr>
        <w:t>Собрания депутатов  «О внесении изменений в Решение Собрания депутатов Углего</w:t>
      </w:r>
      <w:r w:rsidR="005943C8">
        <w:rPr>
          <w:sz w:val="28"/>
          <w:szCs w:val="28"/>
        </w:rPr>
        <w:t>рского сельского поселения от 26 декабря</w:t>
      </w:r>
      <w:r w:rsidR="00AB62E8">
        <w:rPr>
          <w:sz w:val="28"/>
          <w:szCs w:val="28"/>
        </w:rPr>
        <w:t xml:space="preserve"> 2019г. </w:t>
      </w:r>
      <w:r w:rsidR="005943C8">
        <w:rPr>
          <w:sz w:val="28"/>
          <w:szCs w:val="28"/>
        </w:rPr>
        <w:t xml:space="preserve"> №155</w:t>
      </w:r>
      <w:r w:rsidR="00A3772E">
        <w:rPr>
          <w:sz w:val="28"/>
          <w:szCs w:val="28"/>
        </w:rPr>
        <w:t xml:space="preserve"> «</w:t>
      </w:r>
      <w:r w:rsidR="006F1EC7">
        <w:rPr>
          <w:sz w:val="28"/>
          <w:szCs w:val="28"/>
        </w:rPr>
        <w:t>Об утверждении Правил землеполь</w:t>
      </w:r>
      <w:r w:rsidR="00A3772E">
        <w:rPr>
          <w:sz w:val="28"/>
          <w:szCs w:val="28"/>
        </w:rPr>
        <w:t>зования и застройки Углегорского сельского поселения Тацинского района Ростовской области».</w:t>
      </w:r>
    </w:p>
    <w:p w:rsidR="00736FF4" w:rsidRPr="009E0A10" w:rsidRDefault="00736FF4" w:rsidP="00736FF4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D0487C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E0A10">
        <w:rPr>
          <w:rFonts w:ascii="Times New Roman" w:eastAsia="Times New Roman" w:hAnsi="Times New Roman"/>
          <w:sz w:val="28"/>
          <w:szCs w:val="28"/>
        </w:rPr>
        <w:t>Назначить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проведение публичных слушаний 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 по проекту Правил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9E0A10">
        <w:rPr>
          <w:rFonts w:ascii="Times New Roman" w:eastAsia="Times New Roman" w:hAnsi="Times New Roman"/>
          <w:sz w:val="28"/>
          <w:szCs w:val="28"/>
        </w:rPr>
        <w:t>емле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-</w:t>
      </w:r>
      <w:r w:rsidRPr="009E0A10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E0A10">
        <w:rPr>
          <w:rFonts w:ascii="Times New Roman" w:eastAsia="Times New Roman" w:hAnsi="Times New Roman"/>
          <w:sz w:val="28"/>
          <w:szCs w:val="28"/>
        </w:rPr>
        <w:t>оль</w:t>
      </w:r>
      <w:r>
        <w:rPr>
          <w:rFonts w:ascii="Times New Roman" w:eastAsia="Times New Roman" w:hAnsi="Times New Roman"/>
          <w:sz w:val="28"/>
          <w:szCs w:val="28"/>
        </w:rPr>
        <w:t>зо</w:t>
      </w:r>
      <w:r w:rsidRPr="009E0A10">
        <w:rPr>
          <w:rFonts w:ascii="Times New Roman" w:eastAsia="Times New Roman" w:hAnsi="Times New Roman"/>
          <w:sz w:val="28"/>
          <w:szCs w:val="28"/>
        </w:rPr>
        <w:t>вания и застройки Углегорского сельского поселения Тацинского района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 Ростовской области</w:t>
      </w:r>
      <w:r w:rsidRPr="009E0A1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0487C">
        <w:rPr>
          <w:rFonts w:ascii="Times New Roman" w:eastAsia="Times New Roman" w:hAnsi="Times New Roman"/>
          <w:sz w:val="28"/>
          <w:szCs w:val="28"/>
        </w:rPr>
        <w:t>на 16 час. 00 мин. 18 августа 2023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 года; место проведения публичных сл</w:t>
      </w:r>
      <w:r>
        <w:rPr>
          <w:rFonts w:ascii="Times New Roman" w:eastAsia="Times New Roman" w:hAnsi="Times New Roman"/>
          <w:sz w:val="28"/>
          <w:szCs w:val="28"/>
        </w:rPr>
        <w:t>ушаний</w:t>
      </w:r>
      <w:r w:rsidRPr="009E0A10">
        <w:rPr>
          <w:rFonts w:ascii="Times New Roman" w:eastAsia="Times New Roman" w:hAnsi="Times New Roman"/>
          <w:sz w:val="28"/>
          <w:szCs w:val="28"/>
        </w:rPr>
        <w:t>: здание Администрации Углегорского сельского поселения, расположенное по адресу: п. Углегорский пер Школьный 2.</w:t>
      </w:r>
    </w:p>
    <w:p w:rsidR="007035DA" w:rsidRDefault="00736FF4" w:rsidP="00736FF4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0487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3. Определить место размещения  проекта  </w:t>
      </w:r>
      <w:r>
        <w:rPr>
          <w:rFonts w:ascii="Times New Roman" w:eastAsia="Times New Roman" w:hAnsi="Times New Roman"/>
          <w:sz w:val="28"/>
          <w:szCs w:val="28"/>
        </w:rPr>
        <w:t xml:space="preserve">внесения изменений в </w:t>
      </w:r>
      <w:r w:rsidRPr="009E0A10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 землепол</w:t>
      </w:r>
      <w:r>
        <w:rPr>
          <w:rFonts w:ascii="Times New Roman" w:eastAsia="Times New Roman" w:hAnsi="Times New Roman"/>
          <w:sz w:val="28"/>
          <w:szCs w:val="28"/>
        </w:rPr>
        <w:t>ьзования и застройки Углегорского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 сельского поселения  Тацинского </w:t>
      </w:r>
    </w:p>
    <w:p w:rsidR="00736FF4" w:rsidRDefault="00736FF4" w:rsidP="00736FF4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9E0A10">
        <w:rPr>
          <w:rFonts w:ascii="Times New Roman" w:eastAsia="Times New Roman" w:hAnsi="Times New Roman"/>
          <w:sz w:val="28"/>
          <w:szCs w:val="28"/>
        </w:rPr>
        <w:lastRenderedPageBreak/>
        <w:t>района Ростовской области»  и иной сопутствующей документации для ознакомления с ней населения: з</w:t>
      </w:r>
      <w:r>
        <w:rPr>
          <w:rFonts w:ascii="Times New Roman" w:eastAsia="Times New Roman" w:hAnsi="Times New Roman"/>
          <w:sz w:val="28"/>
          <w:szCs w:val="28"/>
        </w:rPr>
        <w:t>дание  Администрации Углегорского</w:t>
      </w:r>
      <w:r w:rsidRPr="009E0A10">
        <w:rPr>
          <w:rFonts w:ascii="Times New Roman" w:eastAsia="Times New Roman" w:hAnsi="Times New Roman"/>
          <w:sz w:val="28"/>
          <w:szCs w:val="28"/>
        </w:rPr>
        <w:t xml:space="preserve"> сельского поселения, расположенное по адресу: Ростовская обла</w:t>
      </w:r>
      <w:r>
        <w:rPr>
          <w:rFonts w:ascii="Times New Roman" w:eastAsia="Times New Roman" w:hAnsi="Times New Roman"/>
          <w:sz w:val="28"/>
          <w:szCs w:val="28"/>
        </w:rPr>
        <w:t>сть, Тацинский район, п. Углегорский, пер. Школьный 2.</w:t>
      </w:r>
    </w:p>
    <w:p w:rsidR="00736FF4" w:rsidRDefault="00736FF4" w:rsidP="00736F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</w:t>
      </w:r>
      <w:r w:rsidR="005943C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</w:t>
      </w:r>
      <w:r w:rsidRPr="009E0A1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4. </w:t>
      </w:r>
      <w:r w:rsidRPr="004F3642">
        <w:rPr>
          <w:rFonts w:ascii="Times New Roman" w:hAnsi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736FF4" w:rsidRPr="007061B0" w:rsidRDefault="00736FF4" w:rsidP="00736F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 </w:t>
      </w:r>
      <w:r w:rsidR="00D0487C">
        <w:rPr>
          <w:rFonts w:ascii="Times New Roman" w:eastAsia="Times New Roman" w:hAnsi="Times New Roman"/>
          <w:sz w:val="28"/>
          <w:szCs w:val="28"/>
        </w:rPr>
        <w:t xml:space="preserve">Ермакова К.В. - </w:t>
      </w:r>
      <w:r>
        <w:rPr>
          <w:rFonts w:ascii="Times New Roman" w:eastAsia="Times New Roman" w:hAnsi="Times New Roman"/>
          <w:sz w:val="28"/>
          <w:szCs w:val="28"/>
        </w:rPr>
        <w:t>глава Администрации Углегорского сельского поселения</w:t>
      </w:r>
      <w:r w:rsidRPr="007061B0">
        <w:rPr>
          <w:rFonts w:ascii="Times New Roman" w:eastAsia="Times New Roman" w:hAnsi="Times New Roman"/>
          <w:sz w:val="28"/>
          <w:szCs w:val="28"/>
        </w:rPr>
        <w:t>;</w:t>
      </w:r>
    </w:p>
    <w:p w:rsidR="00736FF4" w:rsidRDefault="00D0487C" w:rsidP="00736F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</w:rPr>
        <w:t>Пусева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 -</w:t>
      </w:r>
      <w:r w:rsidR="00736FF4" w:rsidRPr="007061B0">
        <w:rPr>
          <w:rFonts w:ascii="Times New Roman" w:hAnsi="Times New Roman"/>
          <w:sz w:val="28"/>
          <w:szCs w:val="28"/>
        </w:rPr>
        <w:t xml:space="preserve"> спе</w:t>
      </w:r>
      <w:r w:rsidR="00736FF4">
        <w:rPr>
          <w:rFonts w:ascii="Times New Roman" w:hAnsi="Times New Roman"/>
          <w:sz w:val="28"/>
          <w:szCs w:val="28"/>
        </w:rPr>
        <w:t>циалист 1 категории Администрации Углегорского</w:t>
      </w:r>
      <w:r w:rsidR="00736FF4" w:rsidRPr="007061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736FF4" w:rsidRDefault="00D0487C" w:rsidP="00736FF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Вербина М. В. - </w:t>
      </w:r>
      <w:r w:rsidR="00736FF4" w:rsidRPr="00BD7EF9">
        <w:rPr>
          <w:rFonts w:ascii="Times New Roman" w:hAnsi="Times New Roman"/>
          <w:sz w:val="28"/>
          <w:szCs w:val="28"/>
        </w:rPr>
        <w:t xml:space="preserve"> </w:t>
      </w:r>
      <w:r w:rsidR="00736FF4" w:rsidRPr="007061B0">
        <w:rPr>
          <w:rFonts w:ascii="Times New Roman" w:hAnsi="Times New Roman"/>
          <w:sz w:val="28"/>
          <w:szCs w:val="28"/>
        </w:rPr>
        <w:t>спе</w:t>
      </w:r>
      <w:r w:rsidR="00736FF4">
        <w:rPr>
          <w:rFonts w:ascii="Times New Roman" w:hAnsi="Times New Roman"/>
          <w:sz w:val="28"/>
          <w:szCs w:val="28"/>
        </w:rPr>
        <w:t>циалист 1 категории Администрации Углегорского</w:t>
      </w:r>
      <w:r w:rsidR="00736FF4" w:rsidRPr="007061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736FF4" w:rsidRDefault="00736FF4" w:rsidP="00736FF4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0487C">
        <w:rPr>
          <w:rFonts w:ascii="Times New Roman" w:hAnsi="Times New Roman"/>
          <w:sz w:val="28"/>
          <w:szCs w:val="28"/>
        </w:rPr>
        <w:t>Кучерявая Л.М. -</w:t>
      </w:r>
      <w:r>
        <w:rPr>
          <w:rFonts w:ascii="Times New Roman" w:hAnsi="Times New Roman"/>
          <w:sz w:val="28"/>
          <w:szCs w:val="28"/>
        </w:rPr>
        <w:t xml:space="preserve">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736FF4" w:rsidRDefault="007035DA" w:rsidP="00736FF4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3772E">
        <w:rPr>
          <w:rFonts w:ascii="Times New Roman" w:eastAsia="Times New Roman" w:hAnsi="Times New Roman"/>
          <w:sz w:val="28"/>
          <w:szCs w:val="28"/>
        </w:rPr>
        <w:t xml:space="preserve">Астафьева </w:t>
      </w:r>
      <w:r w:rsidR="00B2572A">
        <w:rPr>
          <w:rFonts w:ascii="Times New Roman" w:eastAsia="Times New Roman" w:hAnsi="Times New Roman"/>
          <w:sz w:val="28"/>
          <w:szCs w:val="28"/>
        </w:rPr>
        <w:t>Н.Ю.</w:t>
      </w:r>
      <w:r w:rsidR="00736FF4" w:rsidRPr="007061B0">
        <w:rPr>
          <w:rFonts w:ascii="Times New Roman" w:eastAsia="Times New Roman" w:hAnsi="Times New Roman"/>
          <w:sz w:val="28"/>
          <w:szCs w:val="28"/>
        </w:rPr>
        <w:t xml:space="preserve"> </w:t>
      </w:r>
      <w:r w:rsidR="00D0487C">
        <w:rPr>
          <w:rFonts w:ascii="Times New Roman" w:hAnsi="Times New Roman"/>
          <w:sz w:val="28"/>
          <w:szCs w:val="28"/>
        </w:rPr>
        <w:t xml:space="preserve"> - </w:t>
      </w:r>
      <w:r w:rsidR="00736FF4">
        <w:rPr>
          <w:rFonts w:ascii="Times New Roman" w:hAnsi="Times New Roman"/>
          <w:sz w:val="28"/>
          <w:szCs w:val="28"/>
        </w:rPr>
        <w:t>д</w:t>
      </w:r>
      <w:r w:rsidR="00736FF4" w:rsidRPr="007061B0">
        <w:rPr>
          <w:rFonts w:ascii="Times New Roman" w:eastAsia="Times New Roman" w:hAnsi="Times New Roman"/>
          <w:sz w:val="28"/>
          <w:szCs w:val="28"/>
        </w:rPr>
        <w:t xml:space="preserve">епутат Собрания </w:t>
      </w:r>
      <w:r w:rsidR="00736FF4">
        <w:rPr>
          <w:rFonts w:ascii="Times New Roman" w:eastAsia="Times New Roman" w:hAnsi="Times New Roman"/>
          <w:sz w:val="28"/>
          <w:szCs w:val="28"/>
        </w:rPr>
        <w:t>депутатов Углегорского</w:t>
      </w:r>
      <w:r w:rsidR="00736FF4" w:rsidRPr="007061B0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="00736FF4">
        <w:rPr>
          <w:rFonts w:ascii="Times New Roman" w:eastAsia="Times New Roman" w:hAnsi="Times New Roman"/>
          <w:sz w:val="28"/>
          <w:szCs w:val="28"/>
        </w:rPr>
        <w:t>.</w:t>
      </w:r>
    </w:p>
    <w:p w:rsidR="00736FF4" w:rsidRPr="00E83685" w:rsidRDefault="00736FF4" w:rsidP="00736FF4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83685">
        <w:rPr>
          <w:rFonts w:ascii="Times New Roman" w:eastAsia="Times New Roman" w:hAnsi="Times New Roman"/>
          <w:sz w:val="28"/>
          <w:szCs w:val="28"/>
        </w:rPr>
        <w:t>5. Комиссии п</w:t>
      </w:r>
      <w:r>
        <w:rPr>
          <w:rFonts w:ascii="Times New Roman" w:eastAsia="Times New Roman" w:hAnsi="Times New Roman"/>
          <w:sz w:val="28"/>
          <w:szCs w:val="28"/>
        </w:rPr>
        <w:t xml:space="preserve">о окончанию публичных слушаний </w:t>
      </w:r>
      <w:r w:rsidRPr="00E83685">
        <w:rPr>
          <w:rFonts w:ascii="Times New Roman" w:eastAsia="Times New Roman" w:hAnsi="Times New Roman"/>
          <w:sz w:val="28"/>
          <w:szCs w:val="28"/>
        </w:rPr>
        <w:t xml:space="preserve"> предоставить протоколы и заключение для принятия решения о направлении проекта на утверждение Собранием депутатов Углегорского сельского поселения.</w:t>
      </w:r>
    </w:p>
    <w:p w:rsidR="00736FF4" w:rsidRPr="00E83685" w:rsidRDefault="00736FF4" w:rsidP="00736FF4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83685">
        <w:rPr>
          <w:rFonts w:ascii="Times New Roman" w:eastAsia="Times New Roman" w:hAnsi="Times New Roman"/>
          <w:sz w:val="28"/>
          <w:szCs w:val="28"/>
        </w:rPr>
        <w:t>6. В пятидневный срок с момента подписания настоящего постановления обеспечить его официальное опубликование и разместить на официальном сайте  Администрации Углегорского сельского поселения в сети «Интернет».</w:t>
      </w:r>
    </w:p>
    <w:p w:rsidR="00736FF4" w:rsidRPr="00E83685" w:rsidRDefault="00736FF4" w:rsidP="00736FF4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E83685">
        <w:rPr>
          <w:rFonts w:ascii="Times New Roman" w:eastAsia="Times New Roman" w:hAnsi="Times New Roman"/>
          <w:sz w:val="28"/>
          <w:szCs w:val="28"/>
        </w:rPr>
        <w:t>7. Настоящее постановление вступает в силу со дня его обнародования.</w:t>
      </w:r>
    </w:p>
    <w:p w:rsidR="00736FF4" w:rsidRPr="00E83685" w:rsidRDefault="00736FF4" w:rsidP="00736FF4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E83685">
        <w:rPr>
          <w:rFonts w:ascii="Times New Roman" w:hAnsi="Times New Roman"/>
          <w:sz w:val="28"/>
          <w:szCs w:val="28"/>
          <w:lang w:eastAsia="ar-SA"/>
        </w:rPr>
        <w:t xml:space="preserve">8. </w:t>
      </w:r>
      <w:proofErr w:type="gramStart"/>
      <w:r w:rsidRPr="00E83685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E83685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736FF4" w:rsidRPr="00E83685" w:rsidRDefault="00736FF4" w:rsidP="00736FF4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736FF4" w:rsidRDefault="00736FF4" w:rsidP="00736FF4">
      <w:pPr>
        <w:spacing w:after="200"/>
        <w:rPr>
          <w:sz w:val="28"/>
          <w:szCs w:val="28"/>
          <w:lang w:eastAsia="ru-RU"/>
        </w:rPr>
      </w:pPr>
    </w:p>
    <w:p w:rsidR="00736FF4" w:rsidRPr="008E15AE" w:rsidRDefault="00736FF4" w:rsidP="00736FF4">
      <w:pPr>
        <w:spacing w:after="200"/>
        <w:rPr>
          <w:sz w:val="28"/>
          <w:szCs w:val="28"/>
          <w:lang w:eastAsia="ru-RU"/>
        </w:rPr>
      </w:pPr>
    </w:p>
    <w:p w:rsidR="00736FF4" w:rsidRPr="008E15AE" w:rsidRDefault="00736FF4" w:rsidP="00736FF4">
      <w:pPr>
        <w:rPr>
          <w:sz w:val="28"/>
          <w:szCs w:val="28"/>
          <w:lang w:eastAsia="ru-RU"/>
        </w:rPr>
      </w:pPr>
      <w:r w:rsidRPr="008E15AE">
        <w:rPr>
          <w:sz w:val="28"/>
          <w:szCs w:val="28"/>
          <w:lang w:eastAsia="ru-RU"/>
        </w:rPr>
        <w:t>Глава Администрации</w:t>
      </w:r>
    </w:p>
    <w:p w:rsidR="00736FF4" w:rsidRPr="008E15AE" w:rsidRDefault="00736FF4" w:rsidP="00736FF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Углегорского</w:t>
      </w:r>
      <w:r w:rsidRPr="008E15AE">
        <w:rPr>
          <w:sz w:val="28"/>
          <w:szCs w:val="28"/>
          <w:lang w:eastAsia="ru-RU"/>
        </w:rPr>
        <w:t xml:space="preserve">  сельского поселения                                        </w:t>
      </w:r>
      <w:r w:rsidR="00D0487C">
        <w:rPr>
          <w:sz w:val="28"/>
          <w:szCs w:val="28"/>
          <w:lang w:eastAsia="ru-RU"/>
        </w:rPr>
        <w:t xml:space="preserve">    К.В. Ермакова</w:t>
      </w:r>
    </w:p>
    <w:p w:rsidR="00736FF4" w:rsidRDefault="00736FF4" w:rsidP="00736FF4">
      <w:bookmarkStart w:id="0" w:name="_GoBack"/>
      <w:bookmarkEnd w:id="0"/>
    </w:p>
    <w:p w:rsidR="00736FF4" w:rsidRDefault="00736FF4" w:rsidP="00736FF4"/>
    <w:p w:rsidR="00736FF4" w:rsidRDefault="00736FF4" w:rsidP="00736FF4"/>
    <w:p w:rsidR="00736FF4" w:rsidRDefault="00736FF4" w:rsidP="00736FF4"/>
    <w:p w:rsidR="00736FF4" w:rsidRDefault="00736FF4" w:rsidP="00736FF4"/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>
        <w:rPr>
          <w:b w:val="0"/>
          <w:sz w:val="28"/>
          <w:szCs w:val="28"/>
          <w:lang w:val="ru-RU"/>
        </w:rPr>
        <w:t xml:space="preserve">                   </w:t>
      </w:r>
    </w:p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</w:p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</w:p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</w:p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</w:p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</w:p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</w:p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</w:p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</w:p>
    <w:p w:rsidR="00736FF4" w:rsidRDefault="00736FF4" w:rsidP="00736FF4">
      <w:pPr>
        <w:pStyle w:val="aa"/>
        <w:jc w:val="right"/>
        <w:rPr>
          <w:b w:val="0"/>
          <w:sz w:val="28"/>
          <w:szCs w:val="28"/>
          <w:lang w:val="ru-RU"/>
        </w:rPr>
      </w:pPr>
    </w:p>
    <w:p w:rsidR="00736FF4" w:rsidRPr="006C40AC" w:rsidRDefault="00736FF4" w:rsidP="00736FF4">
      <w:pPr>
        <w:pStyle w:val="aa"/>
        <w:jc w:val="right"/>
        <w:rPr>
          <w:lang w:val="ru-RU"/>
        </w:rPr>
      </w:pPr>
      <w:r>
        <w:rPr>
          <w:b w:val="0"/>
          <w:sz w:val="28"/>
          <w:szCs w:val="28"/>
          <w:lang w:val="ru-RU"/>
        </w:rPr>
        <w:t xml:space="preserve">   </w:t>
      </w:r>
    </w:p>
    <w:p w:rsidR="00592EB4" w:rsidRDefault="00592EB4" w:rsidP="00592EB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92EB4" w:rsidRDefault="00592EB4" w:rsidP="00592EB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92EB4" w:rsidRDefault="00592EB4" w:rsidP="00592EB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92EB4" w:rsidRDefault="00592EB4" w:rsidP="00592EB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92EB4" w:rsidRDefault="00592EB4" w:rsidP="00592EB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92EB4" w:rsidRPr="006969B9" w:rsidRDefault="00592EB4" w:rsidP="00592EB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69B9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592EB4" w:rsidRPr="006969B9" w:rsidRDefault="00592EB4" w:rsidP="00592EB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69B9">
        <w:rPr>
          <w:rFonts w:ascii="Times New Roman" w:hAnsi="Times New Roman"/>
          <w:sz w:val="24"/>
          <w:szCs w:val="24"/>
        </w:rPr>
        <w:t>Администрации Углегорского</w:t>
      </w:r>
    </w:p>
    <w:p w:rsidR="00592EB4" w:rsidRDefault="00592EB4" w:rsidP="00592EB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969B9">
        <w:rPr>
          <w:rFonts w:ascii="Times New Roman" w:hAnsi="Times New Roman"/>
          <w:sz w:val="24"/>
          <w:szCs w:val="24"/>
        </w:rPr>
        <w:t xml:space="preserve">ельского поселения </w:t>
      </w:r>
    </w:p>
    <w:p w:rsidR="00592EB4" w:rsidRPr="006969B9" w:rsidRDefault="00592EB4" w:rsidP="00592EB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69B9">
        <w:rPr>
          <w:rFonts w:ascii="Times New Roman" w:hAnsi="Times New Roman"/>
          <w:sz w:val="24"/>
          <w:szCs w:val="24"/>
        </w:rPr>
        <w:t>от 18.07.2023</w:t>
      </w:r>
      <w:r w:rsidR="00AB62E8">
        <w:rPr>
          <w:rFonts w:ascii="Times New Roman" w:hAnsi="Times New Roman"/>
          <w:sz w:val="24"/>
          <w:szCs w:val="24"/>
        </w:rPr>
        <w:t>г.</w:t>
      </w:r>
      <w:r w:rsidRPr="006969B9">
        <w:rPr>
          <w:rFonts w:ascii="Times New Roman" w:hAnsi="Times New Roman"/>
          <w:sz w:val="24"/>
          <w:szCs w:val="24"/>
        </w:rPr>
        <w:t xml:space="preserve"> №76</w:t>
      </w:r>
    </w:p>
    <w:p w:rsidR="00592EB4" w:rsidRDefault="00592EB4" w:rsidP="00592EB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92EB4" w:rsidRPr="00687405" w:rsidRDefault="00592EB4" w:rsidP="00592EB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РОСТОВСКАЯ ОБЛАСТЬ</w:t>
      </w:r>
    </w:p>
    <w:p w:rsidR="00592EB4" w:rsidRPr="00687405" w:rsidRDefault="00592EB4" w:rsidP="00592EB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ТАЦИНСКИЙ РАЙОН</w:t>
      </w:r>
    </w:p>
    <w:p w:rsidR="00592EB4" w:rsidRPr="00687405" w:rsidRDefault="00592EB4" w:rsidP="00592EB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СОБРАНИЕ ДЕПУТАТОВ</w:t>
      </w:r>
    </w:p>
    <w:p w:rsidR="00592EB4" w:rsidRPr="00687405" w:rsidRDefault="00592EB4" w:rsidP="00592EB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592EB4" w:rsidRPr="00687405" w:rsidRDefault="00592EB4" w:rsidP="00592EB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92EB4" w:rsidRPr="00687405" w:rsidRDefault="00592EB4" w:rsidP="00592EB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92EB4" w:rsidRPr="00687405" w:rsidRDefault="00592EB4" w:rsidP="00592EB4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687405">
        <w:rPr>
          <w:rFonts w:ascii="Times New Roman" w:hAnsi="Times New Roman"/>
          <w:sz w:val="28"/>
          <w:szCs w:val="28"/>
        </w:rPr>
        <w:t>РЕШЕНИЕ</w:t>
      </w:r>
    </w:p>
    <w:p w:rsidR="00592EB4" w:rsidRPr="00687405" w:rsidRDefault="00592EB4" w:rsidP="00592EB4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592EB4" w:rsidRPr="00687405" w:rsidRDefault="00592EB4" w:rsidP="00592EB4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00.00. 2023</w:t>
      </w:r>
      <w:r w:rsidRPr="00687405">
        <w:rPr>
          <w:rFonts w:ascii="Times New Roman" w:hAnsi="Times New Roman"/>
          <w:bCs/>
          <w:sz w:val="28"/>
          <w:szCs w:val="28"/>
        </w:rPr>
        <w:t xml:space="preserve"> года        </w:t>
      </w:r>
      <w:r w:rsidRPr="0068740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№ ___</w:t>
      </w:r>
      <w:r w:rsidRPr="00687405">
        <w:rPr>
          <w:rFonts w:ascii="Times New Roman" w:hAnsi="Times New Roman"/>
          <w:bCs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687405">
        <w:rPr>
          <w:rFonts w:ascii="Times New Roman" w:hAnsi="Times New Roman"/>
          <w:bCs/>
          <w:sz w:val="28"/>
          <w:szCs w:val="28"/>
        </w:rPr>
        <w:t xml:space="preserve">  п. Углегорский</w:t>
      </w:r>
    </w:p>
    <w:p w:rsidR="00592EB4" w:rsidRDefault="00592EB4" w:rsidP="00592EB4"/>
    <w:p w:rsidR="00592EB4" w:rsidRDefault="00592EB4" w:rsidP="00592EB4">
      <w:pPr>
        <w:pStyle w:val="a4"/>
      </w:pPr>
    </w:p>
    <w:p w:rsidR="00592EB4" w:rsidRDefault="00592EB4" w:rsidP="00592EB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592EB4" w:rsidRDefault="00592EB4" w:rsidP="00592EB4">
      <w:pPr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 Углегорского</w:t>
      </w:r>
    </w:p>
    <w:p w:rsidR="00592EB4" w:rsidRDefault="005943C8" w:rsidP="00592EB4">
      <w:pPr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 от 26 декабря</w:t>
      </w:r>
      <w:r w:rsidR="00AB62E8">
        <w:rPr>
          <w:sz w:val="28"/>
          <w:szCs w:val="28"/>
        </w:rPr>
        <w:t xml:space="preserve"> 2019г.</w:t>
      </w:r>
      <w:r>
        <w:rPr>
          <w:sz w:val="28"/>
          <w:szCs w:val="28"/>
        </w:rPr>
        <w:t xml:space="preserve"> №155</w:t>
      </w:r>
    </w:p>
    <w:p w:rsidR="00592EB4" w:rsidRDefault="00592EB4" w:rsidP="00592EB4">
      <w:pPr>
        <w:contextualSpacing/>
        <w:rPr>
          <w:sz w:val="28"/>
          <w:szCs w:val="28"/>
        </w:rPr>
      </w:pPr>
      <w:r>
        <w:rPr>
          <w:sz w:val="28"/>
          <w:szCs w:val="28"/>
        </w:rPr>
        <w:t>«Об утверждении Правил землепользования</w:t>
      </w:r>
    </w:p>
    <w:p w:rsidR="00592EB4" w:rsidRDefault="00592EB4" w:rsidP="00592EB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застройки Углегорского сельского поселения</w:t>
      </w:r>
    </w:p>
    <w:p w:rsidR="00592EB4" w:rsidRDefault="00592EB4" w:rsidP="00592EB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Тацинского района Ростовской области</w:t>
      </w:r>
    </w:p>
    <w:p w:rsidR="00592EB4" w:rsidRDefault="00592EB4" w:rsidP="00592EB4">
      <w:pPr>
        <w:contextualSpacing/>
        <w:rPr>
          <w:sz w:val="28"/>
          <w:szCs w:val="28"/>
        </w:rPr>
      </w:pPr>
    </w:p>
    <w:p w:rsidR="00592EB4" w:rsidRDefault="00592EB4" w:rsidP="00592E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Градостроительным кодексом Российской Федерации, Уставом муниципального образования  « Углегорское сельское поселение», с учетом  протокола публичных слушаний №__  от  18.08.2023года  и  заключения о результатах публичных слушаний от 18.08.2023года,</w:t>
      </w:r>
    </w:p>
    <w:p w:rsidR="00592EB4" w:rsidRDefault="00592EB4" w:rsidP="00592EB4">
      <w:pPr>
        <w:contextualSpacing/>
        <w:rPr>
          <w:sz w:val="28"/>
          <w:szCs w:val="28"/>
        </w:rPr>
      </w:pPr>
    </w:p>
    <w:p w:rsidR="00592EB4" w:rsidRDefault="00592EB4" w:rsidP="00592EB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РЕШИЛО:</w:t>
      </w:r>
    </w:p>
    <w:p w:rsidR="00592EB4" w:rsidRDefault="00592EB4" w:rsidP="00592EB4">
      <w:pPr>
        <w:contextualSpacing/>
        <w:jc w:val="center"/>
        <w:rPr>
          <w:sz w:val="28"/>
          <w:szCs w:val="28"/>
        </w:rPr>
      </w:pPr>
    </w:p>
    <w:p w:rsidR="00592EB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 Решение Собрания депутатов Углегорского </w:t>
      </w:r>
      <w:r w:rsidRPr="00C30044">
        <w:rPr>
          <w:sz w:val="28"/>
          <w:szCs w:val="28"/>
        </w:rPr>
        <w:t>сельско</w:t>
      </w:r>
      <w:r w:rsidR="00AB62E8">
        <w:rPr>
          <w:sz w:val="28"/>
          <w:szCs w:val="28"/>
        </w:rPr>
        <w:t>го поселения от 26 декабря 2019г. №155</w:t>
      </w:r>
      <w:r>
        <w:rPr>
          <w:sz w:val="28"/>
          <w:szCs w:val="28"/>
        </w:rPr>
        <w:t xml:space="preserve"> </w:t>
      </w:r>
      <w:r w:rsidRPr="00C30044">
        <w:rPr>
          <w:sz w:val="28"/>
          <w:szCs w:val="28"/>
        </w:rPr>
        <w:t>«Об утверждении Прав</w:t>
      </w:r>
      <w:r>
        <w:rPr>
          <w:sz w:val="28"/>
          <w:szCs w:val="28"/>
        </w:rPr>
        <w:t xml:space="preserve">ил землепользования и застройки Углегорского </w:t>
      </w:r>
      <w:r w:rsidRPr="00C3004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Тацинского района </w:t>
      </w:r>
      <w:r w:rsidRPr="00C30044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>» (далее – Правила) следующие изменения:</w:t>
      </w:r>
    </w:p>
    <w:p w:rsidR="00592EB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C30044">
        <w:rPr>
          <w:sz w:val="28"/>
          <w:szCs w:val="28"/>
        </w:rPr>
        <w:t>. Пункт 6 статьи 7 главы 2 части 1 Правил изложить в следующей редакции: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>«6.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сроки, определенные частью 4 статьи 40 Градостроительного кодекса РФ, со дня поступления заявления о предоставлении такого разрешения».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0044">
        <w:rPr>
          <w:sz w:val="28"/>
          <w:szCs w:val="28"/>
        </w:rPr>
        <w:t>2. Пункт 1 статьи 8 главы 3 части 1 Правил изложить в следующей редакции: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«1.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C30044">
        <w:rPr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Pr="00C30044">
        <w:rPr>
          <w:sz w:val="28"/>
          <w:szCs w:val="28"/>
        </w:rPr>
        <w:t>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lastRenderedPageBreak/>
        <w:t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схемой территориального планирования муниципального района, генеральным планом  поселения, муниципального округа,  функциональных зон, территории, в отношении которой предусматривается осуществление комплексного развития территории.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>В случае</w:t>
      </w:r>
      <w:proofErr w:type="gramStart"/>
      <w:r w:rsidRPr="00C30044">
        <w:rPr>
          <w:sz w:val="28"/>
          <w:szCs w:val="28"/>
        </w:rPr>
        <w:t>,</w:t>
      </w:r>
      <w:proofErr w:type="gramEnd"/>
      <w:r w:rsidRPr="00C30044">
        <w:rPr>
          <w:sz w:val="28"/>
          <w:szCs w:val="28"/>
        </w:rPr>
        <w:t xml:space="preserve"> если уполномоченным государственным органом, установлены особенности подготовки согласования, утверждения, продления сроков действия документации по планировки территории, отличные от положений, установленных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 и настоящими правилами – применению подлежит соответствующий нормативно правовой документ уполномоченного государственного органа».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0044">
        <w:rPr>
          <w:sz w:val="28"/>
          <w:szCs w:val="28"/>
        </w:rPr>
        <w:t>3. Пункт 8 статьи 9 главы 3 части 1 Правил изложить в следующей редакции: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>«8. В случае</w:t>
      </w:r>
      <w:proofErr w:type="gramStart"/>
      <w:r w:rsidRPr="00C30044">
        <w:rPr>
          <w:sz w:val="28"/>
          <w:szCs w:val="28"/>
        </w:rPr>
        <w:t>,</w:t>
      </w:r>
      <w:proofErr w:type="gramEnd"/>
      <w:r w:rsidRPr="00C30044">
        <w:rPr>
          <w:sz w:val="28"/>
          <w:szCs w:val="28"/>
        </w:rPr>
        <w:t xml:space="preserve"> если по истечении срока, указанного в части 12.5 статьи 45 Градостроительного кодекса РФ, с момента поступления в органы местного самоуправления, уполномоченные на принятие решения об изъятии земельных участков для муниципальных нужд, проекта планировки территории, указанного в части 10 статьи 45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такими органами не представлены возражения относительно данного проекта планировки, он считается согласованным».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0044">
        <w:rPr>
          <w:sz w:val="28"/>
          <w:szCs w:val="28"/>
        </w:rPr>
        <w:t>4. Пункт 5 статьи 10 главы 3 части 1 Правил изложить в следующей редакции: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«5. </w:t>
      </w:r>
      <w:proofErr w:type="gramStart"/>
      <w:r w:rsidRPr="00C30044">
        <w:rPr>
          <w:sz w:val="28"/>
          <w:szCs w:val="28"/>
        </w:rPr>
        <w:t xml:space="preserve">Органы местного самоуправления в случаях, предусмотренных частями 4 и 4.1  статьи 45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осуществляют проверку документации по планировке территории на соответствие требованиям, указанным в части 10 указанной статьи, в течение срока, указанного в части 4.1 статьи 45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</w:t>
      </w:r>
      <w:proofErr w:type="gramEnd"/>
      <w:r w:rsidRPr="00C30044">
        <w:rPr>
          <w:sz w:val="28"/>
          <w:szCs w:val="28"/>
        </w:rPr>
        <w:t xml:space="preserve"> документации, а в случае, предусмотренном частью 5.1 статьи 46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об утверждении такой документации или о направлении ее на доработку».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0044">
        <w:rPr>
          <w:sz w:val="28"/>
          <w:szCs w:val="28"/>
        </w:rPr>
        <w:t>5. Пункт 6 статьи 10 главы 3 части 1 Правил изложить в следующей редакции: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«6. Проекты планировки территории и проекты межевания территории, решение об утверждении которых принимается в соответствии с настоящими Правилами органами местного самоуправления поселения, до их утверждения подлежат обязательному рассмотрению на общественных обсуждениях или публичных слушаниях, за исключением случаев установленных частью 5.1 статьи 46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C30044">
        <w:rPr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или более  предельных сроков, указанных в части 11 статьи 46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 РФ».</w:t>
      </w:r>
      <w:proofErr w:type="gramEnd"/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0044">
        <w:rPr>
          <w:sz w:val="28"/>
          <w:szCs w:val="28"/>
        </w:rPr>
        <w:t>6. Пункт 1 статьи 12 главы 4 части 1 Правил изложить в следующей редакции: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lastRenderedPageBreak/>
        <w:t xml:space="preserve">«1.  Общественные обсуждения или публичные слушания по проекту правил землепользования и застройки проводятся в порядке, определяемом уставом муниципального образования и (или) нормативным правовым актом представительного органа муниципального образования, в соответствии со статьями 5.1 и 28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 и с частями 13 и 14 статьи 31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Продолжительность общественных обсуждений или публичных слушаний по проекту правил землепользования и застройки  не должна превышать предельный срок, указанный в части 13 стать 31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 со дня опубликования такого проекта».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0044">
        <w:rPr>
          <w:sz w:val="28"/>
          <w:szCs w:val="28"/>
        </w:rPr>
        <w:t>7. Пункт 2 статьи 13 главы 4 части 1 Правил изложить в следующей редакции: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«2. </w:t>
      </w:r>
      <w:proofErr w:type="gramStart"/>
      <w:r w:rsidRPr="00C30044">
        <w:rPr>
          <w:sz w:val="28"/>
          <w:szCs w:val="28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C30044">
        <w:rPr>
          <w:sz w:val="28"/>
          <w:szCs w:val="28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пять рабочих дней со дня поступления заявления заинтересованного лица о предоставлении разрешения на условно разрешенный вид использования».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0044">
        <w:rPr>
          <w:sz w:val="28"/>
          <w:szCs w:val="28"/>
        </w:rPr>
        <w:t>8. Пункт 4 статьи 15 главы 4 части 1 Правил изложить в следующей редакции: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«4. </w:t>
      </w:r>
      <w:proofErr w:type="gramStart"/>
      <w:r w:rsidRPr="00C30044">
        <w:rPr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или более  предельных сроков, указанных в части 11 статьи 46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 РФ».</w:t>
      </w:r>
      <w:proofErr w:type="gramEnd"/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0044">
        <w:rPr>
          <w:sz w:val="28"/>
          <w:szCs w:val="28"/>
        </w:rPr>
        <w:t>9. Статью 16 главы 5 части 1 Правил изложить в следующей редакции:</w:t>
      </w:r>
    </w:p>
    <w:p w:rsidR="00AB62E8" w:rsidRDefault="00AB62E8" w:rsidP="00592EB4">
      <w:pPr>
        <w:ind w:firstLine="708"/>
        <w:contextualSpacing/>
        <w:jc w:val="both"/>
        <w:rPr>
          <w:sz w:val="28"/>
          <w:szCs w:val="28"/>
        </w:rPr>
      </w:pP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>«</w:t>
      </w:r>
      <w:r w:rsidRPr="00C30044">
        <w:rPr>
          <w:b/>
          <w:sz w:val="28"/>
          <w:szCs w:val="28"/>
        </w:rPr>
        <w:t>Статья 16. Порядок внесения изменений в Правила землепользования и застройки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>1.  Изменениями настоящих Правил считаются любые изменения карты градостроительного зонирования, градостроительных регламентов либо текста настоящих Правил.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2. Внесение изменений в Правила осуществляется в порядке, предусмотренном статьей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3. Глава местной администрации рассматривает вопрос  о внесении изменений в Правила  при наличии оснований, указанных в части 2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4. Предложения о внесении изменений в Правила в комиссию направляются лицами, указанными в части 3 и 3.1.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lastRenderedPageBreak/>
        <w:t xml:space="preserve">5. В случае, предусмотренном частью 3.1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глава поселения обеспечивает внесение изменений в Правила в течение срока, указанного в части 3.2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 со дня получения указанного в части 3.1 данной статьи требования.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6. </w:t>
      </w:r>
      <w:proofErr w:type="gramStart"/>
      <w:r w:rsidRPr="00C30044">
        <w:rPr>
          <w:sz w:val="28"/>
          <w:szCs w:val="28"/>
        </w:rPr>
        <w:t xml:space="preserve">В целях внесения изменений в Правила в случаях, предусмотренных пунктами 3 - 6 части 2 и частью 3.1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</w:t>
      </w:r>
      <w:proofErr w:type="gramEnd"/>
      <w:r w:rsidRPr="00C30044">
        <w:rPr>
          <w:sz w:val="28"/>
          <w:szCs w:val="28"/>
        </w:rPr>
        <w:t xml:space="preserve"> </w:t>
      </w:r>
      <w:proofErr w:type="gramStart"/>
      <w:r w:rsidRPr="00C30044">
        <w:rPr>
          <w:sz w:val="28"/>
          <w:szCs w:val="28"/>
        </w:rPr>
        <w:t xml:space="preserve"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4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 заключения комиссии не требуются.</w:t>
      </w:r>
      <w:proofErr w:type="gramEnd"/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7. </w:t>
      </w:r>
      <w:proofErr w:type="gramStart"/>
      <w:r w:rsidRPr="00C30044">
        <w:rPr>
          <w:sz w:val="28"/>
          <w:szCs w:val="28"/>
        </w:rPr>
        <w:t xml:space="preserve">В случае внесения изменений в Правила в целях реализации решения о комплексном развитии территории, в том числе в соответствии с частью 5.2 статьи 30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такие изменения должны быть внесены в срок не позднее срока, указанного в части 3.4 статьи 33ГрК РФ со дня утверждения проекта планировки территории в целях ее комплексного развития.</w:t>
      </w:r>
      <w:proofErr w:type="gramEnd"/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8. Внесение изменений в Правила в связи с обнаружением мест захоронений погибших при защите Отечества, расположенных в границах муниципальных образований, осуществляется в течение срока, указанного в части 3.5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</w:t>
      </w:r>
      <w:proofErr w:type="gramStart"/>
      <w:r w:rsidRPr="00C30044">
        <w:rPr>
          <w:sz w:val="28"/>
          <w:szCs w:val="28"/>
        </w:rPr>
        <w:t>с даты обнаружения</w:t>
      </w:r>
      <w:proofErr w:type="gramEnd"/>
      <w:r w:rsidRPr="00C30044">
        <w:rPr>
          <w:sz w:val="28"/>
          <w:szCs w:val="28"/>
        </w:rPr>
        <w:t xml:space="preserve"> таких мест, при этом проведение общественных обсуждений или публичных слушаний не требуется.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9. </w:t>
      </w:r>
      <w:proofErr w:type="gramStart"/>
      <w:r w:rsidRPr="00C30044">
        <w:rPr>
          <w:sz w:val="28"/>
          <w:szCs w:val="28"/>
        </w:rPr>
        <w:t xml:space="preserve">Комиссия в течение срока, указанного в части 4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местной администрации.</w:t>
      </w:r>
      <w:proofErr w:type="gramEnd"/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10. Проект о внесении изменений в Правила, предусматривающих приведение данных правил в соответствие с ограничениями использования объектов недвижимости, установленными на </w:t>
      </w:r>
      <w:proofErr w:type="spellStart"/>
      <w:r w:rsidRPr="00C30044">
        <w:rPr>
          <w:sz w:val="28"/>
          <w:szCs w:val="28"/>
        </w:rPr>
        <w:t>приаэродромной</w:t>
      </w:r>
      <w:proofErr w:type="spellEnd"/>
      <w:r w:rsidRPr="00C30044">
        <w:rPr>
          <w:sz w:val="28"/>
          <w:szCs w:val="28"/>
        </w:rPr>
        <w:t xml:space="preserve"> территории, рассмотрению комиссией не подлежит.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>11. Глава местной администрации с учетом рекомендаций, содержащихся в заключени</w:t>
      </w:r>
      <w:proofErr w:type="gramStart"/>
      <w:r w:rsidRPr="00C30044">
        <w:rPr>
          <w:sz w:val="28"/>
          <w:szCs w:val="28"/>
        </w:rPr>
        <w:t>и</w:t>
      </w:r>
      <w:proofErr w:type="gramEnd"/>
      <w:r w:rsidRPr="00C30044">
        <w:rPr>
          <w:sz w:val="28"/>
          <w:szCs w:val="28"/>
        </w:rPr>
        <w:t xml:space="preserve"> комиссии, в течение срока, указанного в части 5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>12. В случае</w:t>
      </w:r>
      <w:proofErr w:type="gramStart"/>
      <w:r w:rsidRPr="00C30044">
        <w:rPr>
          <w:sz w:val="28"/>
          <w:szCs w:val="28"/>
        </w:rPr>
        <w:t>,</w:t>
      </w:r>
      <w:proofErr w:type="gramEnd"/>
      <w:r w:rsidRPr="00C30044">
        <w:rPr>
          <w:sz w:val="28"/>
          <w:szCs w:val="28"/>
        </w:rPr>
        <w:t xml:space="preserve"> если утверждение изменений в Правила осуществляется представительным органом местного самоуправления, проект о внесении изменений в Правила,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lastRenderedPageBreak/>
        <w:t xml:space="preserve">13.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предписания, указанного в пункте 1.1 части 2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</w:t>
      </w:r>
      <w:proofErr w:type="gramStart"/>
      <w:r w:rsidRPr="00C30044">
        <w:rPr>
          <w:sz w:val="28"/>
          <w:szCs w:val="28"/>
        </w:rPr>
        <w:t>обязан</w:t>
      </w:r>
      <w:proofErr w:type="gramEnd"/>
      <w:r w:rsidRPr="00C30044">
        <w:rPr>
          <w:sz w:val="28"/>
          <w:szCs w:val="28"/>
        </w:rPr>
        <w:t xml:space="preserve"> принять решение о внесении изменений в Правила. Предписание, указанное в пункте 1.1 части 2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может быть обжаловано главой местной администрации в суд.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14. </w:t>
      </w:r>
      <w:proofErr w:type="gramStart"/>
      <w:r w:rsidRPr="00C30044">
        <w:rPr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</w:t>
      </w:r>
      <w:proofErr w:type="gramEnd"/>
      <w:r w:rsidRPr="00C30044">
        <w:rPr>
          <w:sz w:val="28"/>
          <w:szCs w:val="28"/>
        </w:rPr>
        <w:t xml:space="preserve">, </w:t>
      </w:r>
      <w:proofErr w:type="gramStart"/>
      <w:r w:rsidRPr="00C30044">
        <w:rPr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</w:t>
      </w:r>
      <w:proofErr w:type="gramEnd"/>
      <w:r w:rsidRPr="00C30044">
        <w:rPr>
          <w:sz w:val="28"/>
          <w:szCs w:val="28"/>
        </w:rPr>
        <w:t xml:space="preserve"> 55.32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</w:t>
      </w:r>
      <w:proofErr w:type="gramStart"/>
      <w:r w:rsidRPr="00C30044">
        <w:rPr>
          <w:sz w:val="28"/>
          <w:szCs w:val="28"/>
        </w:rPr>
        <w:t>РФ</w:t>
      </w:r>
      <w:proofErr w:type="gramEnd"/>
      <w:r w:rsidRPr="00C30044">
        <w:rPr>
          <w:sz w:val="28"/>
          <w:szCs w:val="28"/>
        </w:rPr>
        <w:t xml:space="preserve"> и от </w:t>
      </w:r>
      <w:proofErr w:type="gramStart"/>
      <w:r w:rsidRPr="00C30044">
        <w:rPr>
          <w:sz w:val="28"/>
          <w:szCs w:val="28"/>
        </w:rPr>
        <w:t>которых</w:t>
      </w:r>
      <w:proofErr w:type="gramEnd"/>
      <w:r w:rsidRPr="00C30044">
        <w:rPr>
          <w:sz w:val="28"/>
          <w:szCs w:val="28"/>
        </w:rPr>
        <w:t xml:space="preserve">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15. </w:t>
      </w:r>
      <w:proofErr w:type="gramStart"/>
      <w:r w:rsidRPr="00C30044">
        <w:rPr>
          <w:sz w:val="28"/>
          <w:szCs w:val="28"/>
        </w:rPr>
        <w:t xml:space="preserve">В случаях, предусмотренных пунктами 3 - 5 части 2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границ зон с особыми условиями использования</w:t>
      </w:r>
      <w:proofErr w:type="gramEnd"/>
      <w:r w:rsidRPr="00C30044">
        <w:rPr>
          <w:sz w:val="28"/>
          <w:szCs w:val="28"/>
        </w:rPr>
        <w:t xml:space="preserve">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t xml:space="preserve">16. </w:t>
      </w:r>
      <w:proofErr w:type="gramStart"/>
      <w:r w:rsidRPr="00C30044">
        <w:rPr>
          <w:sz w:val="28"/>
          <w:szCs w:val="28"/>
        </w:rPr>
        <w:t xml:space="preserve">В случае поступления требования, предусмотренного частью 8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 оснований для внесения изменений в Правила  глава местной администрации обязан обеспечить</w:t>
      </w:r>
      <w:proofErr w:type="gramEnd"/>
      <w:r w:rsidRPr="00C30044">
        <w:rPr>
          <w:sz w:val="28"/>
          <w:szCs w:val="28"/>
        </w:rPr>
        <w:t xml:space="preserve"> внесение изменений в Правила  путем их уточнения в соответствии с таким требованием. </w:t>
      </w:r>
      <w:proofErr w:type="gramStart"/>
      <w:r w:rsidRPr="00C30044">
        <w:rPr>
          <w:sz w:val="28"/>
          <w:szCs w:val="28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C30044">
        <w:rPr>
          <w:sz w:val="28"/>
          <w:szCs w:val="28"/>
        </w:rPr>
        <w:t xml:space="preserve">, предусмотренным частью 8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не требуется.</w:t>
      </w: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 w:rsidRPr="00C30044">
        <w:rPr>
          <w:sz w:val="28"/>
          <w:szCs w:val="28"/>
        </w:rPr>
        <w:lastRenderedPageBreak/>
        <w:t xml:space="preserve">17. </w:t>
      </w:r>
      <w:proofErr w:type="gramStart"/>
      <w:r w:rsidRPr="00C30044">
        <w:rPr>
          <w:sz w:val="28"/>
          <w:szCs w:val="28"/>
        </w:rPr>
        <w:t xml:space="preserve">Срок уточнения Правил в соответствии с частью 9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срок, указанный в части 10 статьи 33</w:t>
      </w:r>
      <w:proofErr w:type="gramEnd"/>
      <w:r w:rsidRPr="00C30044">
        <w:rPr>
          <w:sz w:val="28"/>
          <w:szCs w:val="28"/>
        </w:rPr>
        <w:t xml:space="preserve"> </w:t>
      </w:r>
      <w:proofErr w:type="spellStart"/>
      <w:proofErr w:type="gram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со дня поступления требования, предусмотренного частью 8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 статьи 33 </w:t>
      </w:r>
      <w:proofErr w:type="spellStart"/>
      <w:r w:rsidRPr="00C30044">
        <w:rPr>
          <w:sz w:val="28"/>
          <w:szCs w:val="28"/>
        </w:rPr>
        <w:t>ГрК</w:t>
      </w:r>
      <w:proofErr w:type="spellEnd"/>
      <w:r w:rsidRPr="00C30044">
        <w:rPr>
          <w:sz w:val="28"/>
          <w:szCs w:val="28"/>
        </w:rPr>
        <w:t xml:space="preserve"> РФ оснований для внесения изменений в правила землепользования и застройки.».</w:t>
      </w:r>
      <w:proofErr w:type="gramEnd"/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0044">
        <w:rPr>
          <w:sz w:val="28"/>
          <w:szCs w:val="28"/>
        </w:rPr>
        <w:t>Настоящее решение вступает в силу со дня его официального опублико</w:t>
      </w:r>
      <w:r>
        <w:rPr>
          <w:sz w:val="28"/>
          <w:szCs w:val="28"/>
        </w:rPr>
        <w:t>вания</w:t>
      </w:r>
      <w:r w:rsidRPr="00C30044">
        <w:rPr>
          <w:sz w:val="28"/>
          <w:szCs w:val="28"/>
        </w:rPr>
        <w:t>.</w:t>
      </w:r>
    </w:p>
    <w:p w:rsidR="00592EB4" w:rsidRPr="006969B9" w:rsidRDefault="00592EB4" w:rsidP="00592EB4">
      <w:pPr>
        <w:autoSpaceDE w:val="0"/>
        <w:autoSpaceDN w:val="0"/>
        <w:adjustRightInd w:val="0"/>
        <w:ind w:firstLine="284"/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C300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30044">
        <w:rPr>
          <w:sz w:val="28"/>
          <w:szCs w:val="28"/>
        </w:rPr>
        <w:t xml:space="preserve"> </w:t>
      </w:r>
      <w:proofErr w:type="gramStart"/>
      <w:r w:rsidRPr="006969B9">
        <w:rPr>
          <w:sz w:val="28"/>
          <w:szCs w:val="28"/>
        </w:rPr>
        <w:t xml:space="preserve">Контроль за исполнением настоящего решения возложить </w:t>
      </w:r>
      <w:r w:rsidRPr="006969B9">
        <w:rPr>
          <w:sz w:val="28"/>
        </w:rPr>
        <w:t xml:space="preserve">постоянную </w:t>
      </w:r>
      <w:r>
        <w:rPr>
          <w:sz w:val="28"/>
        </w:rPr>
        <w:t xml:space="preserve">депутатскую </w:t>
      </w:r>
      <w:r w:rsidRPr="006969B9">
        <w:rPr>
          <w:sz w:val="28"/>
        </w:rPr>
        <w:t>комиссию  по экономической реформе,  бюджету,  налогам, муниципальной собственности (Астафьева.</w:t>
      </w:r>
      <w:proofErr w:type="gramEnd"/>
      <w:r>
        <w:rPr>
          <w:sz w:val="28"/>
        </w:rPr>
        <w:t xml:space="preserve"> </w:t>
      </w:r>
      <w:r w:rsidRPr="006969B9">
        <w:rPr>
          <w:sz w:val="28"/>
        </w:rPr>
        <w:t>Н. Ю.)</w:t>
      </w:r>
    </w:p>
    <w:p w:rsidR="00592EB4" w:rsidRDefault="00592EB4" w:rsidP="00592EB4">
      <w:pPr>
        <w:pStyle w:val="2"/>
        <w:jc w:val="both"/>
        <w:rPr>
          <w:spacing w:val="1"/>
          <w:szCs w:val="28"/>
        </w:rPr>
      </w:pP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</w:p>
    <w:p w:rsidR="00592EB4" w:rsidRPr="00C30044" w:rsidRDefault="00592EB4" w:rsidP="00592EB4">
      <w:pPr>
        <w:contextualSpacing/>
        <w:jc w:val="both"/>
        <w:rPr>
          <w:sz w:val="28"/>
          <w:szCs w:val="28"/>
        </w:rPr>
      </w:pP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</w:p>
    <w:p w:rsidR="00592EB4" w:rsidRPr="00C30044" w:rsidRDefault="00592EB4" w:rsidP="00592EB4">
      <w:pPr>
        <w:ind w:firstLine="708"/>
        <w:contextualSpacing/>
        <w:jc w:val="both"/>
        <w:rPr>
          <w:sz w:val="28"/>
          <w:szCs w:val="28"/>
        </w:rPr>
      </w:pPr>
    </w:p>
    <w:p w:rsidR="00592EB4" w:rsidRDefault="00592EB4" w:rsidP="00592EB4">
      <w:pPr>
        <w:ind w:firstLine="708"/>
        <w:contextualSpacing/>
        <w:jc w:val="both"/>
        <w:rPr>
          <w:sz w:val="28"/>
          <w:szCs w:val="28"/>
        </w:rPr>
      </w:pPr>
    </w:p>
    <w:p w:rsidR="00592EB4" w:rsidRDefault="00592EB4" w:rsidP="00592EB4">
      <w:pPr>
        <w:ind w:firstLine="708"/>
        <w:contextualSpacing/>
        <w:jc w:val="both"/>
        <w:rPr>
          <w:sz w:val="28"/>
          <w:szCs w:val="28"/>
        </w:rPr>
      </w:pPr>
    </w:p>
    <w:p w:rsidR="00592EB4" w:rsidRDefault="00592EB4" w:rsidP="00592EB4">
      <w:pPr>
        <w:ind w:firstLine="708"/>
        <w:contextualSpacing/>
        <w:jc w:val="both"/>
        <w:rPr>
          <w:sz w:val="28"/>
          <w:szCs w:val="28"/>
        </w:rPr>
      </w:pPr>
    </w:p>
    <w:p w:rsidR="00592EB4" w:rsidRDefault="00592EB4" w:rsidP="00592EB4">
      <w:pPr>
        <w:ind w:firstLine="708"/>
        <w:contextualSpacing/>
        <w:jc w:val="both"/>
        <w:rPr>
          <w:sz w:val="28"/>
          <w:szCs w:val="28"/>
        </w:rPr>
      </w:pPr>
    </w:p>
    <w:p w:rsidR="00592EB4" w:rsidRDefault="00592EB4" w:rsidP="00592EB4">
      <w:pPr>
        <w:ind w:firstLine="708"/>
        <w:contextualSpacing/>
        <w:jc w:val="both"/>
        <w:rPr>
          <w:sz w:val="28"/>
          <w:szCs w:val="28"/>
        </w:rPr>
      </w:pPr>
    </w:p>
    <w:p w:rsidR="00442E6A" w:rsidRPr="00F732FB" w:rsidRDefault="00442E6A" w:rsidP="00F732FB"/>
    <w:sectPr w:rsidR="00442E6A" w:rsidRPr="00F732FB" w:rsidSect="00CA29F0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7095"/>
    <w:multiLevelType w:val="multilevel"/>
    <w:tmpl w:val="AFD2B05C"/>
    <w:styleLink w:val="WW8Num2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A1"/>
    <w:rsid w:val="000831BF"/>
    <w:rsid w:val="000B1CFB"/>
    <w:rsid w:val="000B3296"/>
    <w:rsid w:val="000E480A"/>
    <w:rsid w:val="002222AC"/>
    <w:rsid w:val="00244048"/>
    <w:rsid w:val="00307DD9"/>
    <w:rsid w:val="003B63E9"/>
    <w:rsid w:val="003F6C2D"/>
    <w:rsid w:val="00442E6A"/>
    <w:rsid w:val="0045467F"/>
    <w:rsid w:val="004D4CE6"/>
    <w:rsid w:val="00592EB4"/>
    <w:rsid w:val="005943C8"/>
    <w:rsid w:val="006F1EC7"/>
    <w:rsid w:val="007035DA"/>
    <w:rsid w:val="00710E4A"/>
    <w:rsid w:val="00736FF4"/>
    <w:rsid w:val="007A3954"/>
    <w:rsid w:val="00882247"/>
    <w:rsid w:val="008A2577"/>
    <w:rsid w:val="009559A1"/>
    <w:rsid w:val="00A13D89"/>
    <w:rsid w:val="00A3772E"/>
    <w:rsid w:val="00AB62E8"/>
    <w:rsid w:val="00AF2BAB"/>
    <w:rsid w:val="00B2572A"/>
    <w:rsid w:val="00B36131"/>
    <w:rsid w:val="00B36953"/>
    <w:rsid w:val="00BC3F2E"/>
    <w:rsid w:val="00CD135B"/>
    <w:rsid w:val="00CD6ED0"/>
    <w:rsid w:val="00D0487C"/>
    <w:rsid w:val="00D4652C"/>
    <w:rsid w:val="00E3318B"/>
    <w:rsid w:val="00ED1876"/>
    <w:rsid w:val="00F732FB"/>
    <w:rsid w:val="00FE1453"/>
    <w:rsid w:val="00FF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59A1"/>
    <w:pPr>
      <w:ind w:left="720"/>
      <w:contextualSpacing/>
    </w:pPr>
  </w:style>
  <w:style w:type="paragraph" w:styleId="a4">
    <w:name w:val="No Spacing"/>
    <w:uiPriority w:val="1"/>
    <w:qFormat/>
    <w:rsid w:val="009559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5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FE14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FE145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FE1453"/>
    <w:pPr>
      <w:numPr>
        <w:numId w:val="1"/>
      </w:numPr>
    </w:pPr>
  </w:style>
  <w:style w:type="paragraph" w:styleId="a7">
    <w:name w:val="header"/>
    <w:basedOn w:val="a"/>
    <w:link w:val="a8"/>
    <w:rsid w:val="00FE1453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FE1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F0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 для Нормальный"/>
    <w:uiPriority w:val="99"/>
    <w:rsid w:val="00A13D89"/>
  </w:style>
  <w:style w:type="paragraph" w:styleId="aa">
    <w:name w:val="Body Text"/>
    <w:basedOn w:val="a"/>
    <w:link w:val="ab"/>
    <w:unhideWhenUsed/>
    <w:rsid w:val="00736FF4"/>
    <w:pPr>
      <w:suppressAutoHyphens w:val="0"/>
      <w:jc w:val="both"/>
    </w:pPr>
    <w:rPr>
      <w:b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736FF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">
    <w:name w:val="Body Text 2"/>
    <w:basedOn w:val="a"/>
    <w:link w:val="20"/>
    <w:uiPriority w:val="99"/>
    <w:semiHidden/>
    <w:unhideWhenUsed/>
    <w:rsid w:val="00592E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2E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2023-07-19T08:55:00Z</cp:lastPrinted>
  <dcterms:created xsi:type="dcterms:W3CDTF">2023-07-18T13:14:00Z</dcterms:created>
  <dcterms:modified xsi:type="dcterms:W3CDTF">2023-07-19T10:27:00Z</dcterms:modified>
</cp:coreProperties>
</file>