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Среда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декабря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2024 года   № 2</w:t>
      </w:r>
      <w:r>
        <w:rPr>
          <w:rFonts w:cs="Times New Roman" w:ascii="Times New Roman" w:hAnsi="Times New Roman"/>
          <w:b/>
          <w:sz w:val="28"/>
          <w:szCs w:val="28"/>
        </w:rPr>
        <w:t>11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ЗАКЛЮЧЕНИЕ О РЕЗУЛЬТАТАХ ПУБЛИЧНЫХ СЛУШАНИЙ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29 ноября 2024г.                                                                                                                                         п.Углегорский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            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</w:t>
      </w:r>
      <w:r>
        <w:rPr>
          <w:rFonts w:cs="Times New Roman" w:ascii="Times New Roman" w:hAnsi="Times New Roman"/>
          <w:sz w:val="22"/>
          <w:szCs w:val="22"/>
        </w:rPr>
        <w:t>Инициатор публичных слушаний: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Собрание депутатов Углегорского сельского поселения</w:t>
      </w:r>
    </w:p>
    <w:p>
      <w:pPr>
        <w:pStyle w:val="Normal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Публичные слушания назначены решением Собрания депутатов Углегорского сельского поселения от  29 октября 2024г № 136 « О назначении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2025 год и на плановый период 2026 и 2027 годов» на 29 ноября 2024 года  в 16часов 00 минут, в администрации Углегорского сельского поселения - здание Углегорского сельского Дома культуры, по адресу: пос.Углегорский, пер.Школьный,2 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</w:t>
      </w:r>
      <w:r>
        <w:rPr>
          <w:rFonts w:cs="Times New Roman" w:ascii="Times New Roman" w:hAnsi="Times New Roman"/>
          <w:sz w:val="22"/>
          <w:szCs w:val="22"/>
        </w:rPr>
        <w:t>Информация по вопросу, выносимому на публичные слушания, инициаторе проведения публичных слушаний, времени и месте их проведения, контактную информацию комиссии 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по 28 ноября 2024г. на информационныъх стендах в здании Углегорского сельского поселения.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Уполномоченный орган по проведению публичных слушаний - организационный комитет по проведению публичных слушаний в составе:</w:t>
      </w:r>
    </w:p>
    <w:p>
      <w:pPr>
        <w:pStyle w:val="Normal"/>
        <w:numPr>
          <w:ilvl w:val="0"/>
          <w:numId w:val="0"/>
        </w:numPr>
        <w:tabs>
          <w:tab w:val="left" w:pos="1134" w:leader="none"/>
        </w:tabs>
        <w:spacing w:before="0" w:after="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Храмова Елена Владимировна- Председатель Собрания депутатов- глава Углегорского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Ермакова Карина Валерьевна – глава Администрации Углегорского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Астафьева Наталья Юрьевна,  депутат Собрания депутатов Углегорского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Кружилина Валентина Адамовна - начальник сектора экономики и финансов Администрации Углегорского сельского поселения;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Акимова Тамара Александровна, главный специалист Администрации Углегорского сельского поселения;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Кучерявая Людмила Михайловна, старший инспектор Администрации Улегорского сельского поселения.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В публичных слушаниях приняли участие граждане поселения, приживающие на территории Улегорского сельского поселения.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Дата проведения публичных слушаний : 29 ноября 2024 года.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 xml:space="preserve">Проект правового акта, вынесенного на обсуждение: 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Решение Собрания депутатов Углегорского сельского поселения « О назначении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2025 год и на плановый период 2026 и 2027 годов» в соответствии с ст.59 Устава муниципального образования «Углегорское сельское поселение», статьей 24, 25 «Положения о бюджетном процессе Углегорского сельского поселения».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Предложения по проекту решения не поступали.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Слушания проекта решения Собрания депутатов Углегорского сельского поселения «О назначении публичных слушаний по проекту решения Собрания депутатов Углегорского сельского поселения «О бюджете Углегорского  сельского поселения  Тацинского района на 2025 год и на плановый период 2026 и 2027 годов» прошли в установленный Собранием депутатов срок без внесения предложений от участников публичных слушаний.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Выводы по результатам публичных слушаний: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 xml:space="preserve">направить проект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u w:val="single"/>
          <w:lang w:eastAsia="ru-RU"/>
        </w:rPr>
        <w:t>на утверждение/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ru-RU"/>
        </w:rPr>
        <w:t>на доработку.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6379" w:hanging="6379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Председатель Собрания депутатов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cs="Times New Roman" w:ascii="Times New Roman" w:hAnsi="Times New Roman"/>
          <w:sz w:val="22"/>
          <w:szCs w:val="22"/>
        </w:rPr>
        <w:t>Г</w:t>
      </w:r>
      <w:r>
        <w:rPr>
          <w:rFonts w:cs="Times New Roman" w:ascii="Times New Roman" w:hAnsi="Times New Roman"/>
          <w:sz w:val="22"/>
          <w:szCs w:val="22"/>
        </w:rPr>
        <w:t>лава Углегорского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сельского поселения                                                                           Е.В.Храмова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>Среда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>
        <w:rPr>
          <w:rFonts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2</w:t>
      </w:r>
      <w:r>
        <w:rPr>
          <w:rFonts w:cs="Times New Roman" w:ascii="Times New Roman" w:hAnsi="Times New Roman"/>
          <w:b/>
        </w:rPr>
        <w:t>11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Тагиева В.В.</w:t>
      </w:r>
    </w:p>
    <w:sectPr>
      <w:type w:val="nextPage"/>
      <w:pgSz w:w="11906" w:h="16838"/>
      <w:pgMar w:left="851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 w:customStyle="1">
    <w:name w:val="Интернет-ссылка"/>
    <w:basedOn w:val="DefaultParagraphFont"/>
    <w:uiPriority w:val="99"/>
    <w:unhideWhenUsed/>
    <w:rsid w:val="00cc7af7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character" w:styleId="WW8Num48z0">
    <w:name w:val="WW8Num48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110">
    <w:name w:val="Обычный1"/>
    <w:qFormat/>
    <w:rPr>
      <w:sz w:val="24"/>
    </w:rPr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3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cs="" w:asciiTheme="minorHAnsi" w:hAnsiTheme="minorHAnsi"/>
      <w:color w:val="00000A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2"/>
      <w:szCs w:val="20"/>
      <w:lang w:val="ru-RU" w:eastAsia="ar-SA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 w:customStyle="1">
    <w:name w:val="Foot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 w:customStyle="1">
    <w:name w:val="Head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14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5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2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3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ar-SA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27">
    <w:name w:val="Основной текст 2"/>
    <w:basedOn w:val="Normal"/>
    <w:qFormat/>
    <w:pPr/>
    <w:rPr>
      <w:sz w:val="28"/>
      <w:szCs w:val="20"/>
    </w:rPr>
  </w:style>
  <w:style w:type="paragraph" w:styleId="Style33">
    <w:name w:val="Абзац списка"/>
    <w:basedOn w:val="Normal"/>
    <w:qFormat/>
    <w:pPr>
      <w:ind w:left="708" w:hanging="0"/>
    </w:pPr>
    <w:rPr/>
  </w:style>
  <w:style w:type="paragraph" w:styleId="Style3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paragraph" w:styleId="Style91">
    <w:name w:val="Style9"/>
    <w:basedOn w:val="Normal"/>
    <w:qFormat/>
    <w:pPr>
      <w:suppressAutoHyphens w:val="true"/>
      <w:spacing w:lineRule="exact" w:line="221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Standard">
    <w:name w:val="Standard"/>
    <w:qFormat/>
    <w:pPr>
      <w:widowControl/>
      <w:suppressAutoHyphens w:val="true"/>
      <w:spacing w:lineRule="auto" w:line="276" w:before="0" w:after="200"/>
    </w:pPr>
    <w:rPr>
      <w:rFonts w:ascii="Calibri" w:hAnsi="Calibri" w:eastAsia="Calibri" w:cs="F" w:eastAsiaTheme="minorHAnsi"/>
      <w:color w:val="auto"/>
      <w:sz w:val="22"/>
      <w:szCs w:val="22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semiHidden/>
    <w:unhideWhenUsed/>
    <w:qFormat/>
    <w:rsid w:val="000c5500"/>
  </w:style>
  <w:style w:type="numbering" w:styleId="28" w:customStyle="1">
    <w:name w:val="Нет списка2"/>
    <w:uiPriority w:val="99"/>
    <w:semiHidden/>
    <w:unhideWhenUsed/>
    <w:qFormat/>
    <w:rsid w:val="00a82d7a"/>
  </w:style>
  <w:style w:type="numbering" w:styleId="WW8Num48">
    <w:name w:val="WW8Num48"/>
    <w:qFormat/>
  </w:style>
  <w:style w:type="numbering" w:styleId="WW8Num36">
    <w:name w:val="WW8Num36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LibreOffice/5.3.0.3$Windows_X86_64 LibreOffice_project/7074905676c47b82bbcfbea1aeefc84afe1c50e1</Application>
  <Pages>2</Pages>
  <Words>501</Words>
  <Characters>3773</Characters>
  <CharactersWithSpaces>4680</CharactersWithSpaces>
  <Paragraphs>37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2024-12-05T11:49:03Z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