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a="http://schemas.openxmlformats.org/drawingml/2006/main" xmlns:pic="http://schemas.openxmlformats.org/drawingml/2006/picture" xmlns:r="http://schemas.openxmlformats.org/officeDocument/2006/relationships" xmlns:wp="http://schemas.openxmlformats.org/drawingml/2006/wordprocessingDrawing">
  <w:body>
    <w:p>
      <w:pPr>
        <w:ind/>
        <w:jc w:val="center"/>
      </w:pPr>
      <w:r>
        <w:rPr>
          <w:sz w:val="28"/>
        </w:rPr>
        <w:drawing>
          <wp:anchor allowOverlap="true" behindDoc="false" distB="0" distL="133350" distR="114300" distT="0" layoutInCell="false" locked="false" relativeHeight="251658240" simplePos="false">
            <wp:simplePos x="0" y="0"/>
            <wp:positionH relativeFrom="column">
              <wp:posOffset>-278130</wp:posOffset>
            </wp:positionH>
            <wp:positionV relativeFrom="paragraph">
              <wp:posOffset>172085</wp:posOffset>
            </wp:positionV>
            <wp:extent cx="1561465" cy="1169035"/>
            <wp:effectExtent b="0" l="19050" r="635" t="0"/>
            <wp:wrapSquare distB="0" distL="133350" distR="114300" distT="0" wrapText="bothSides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>
                      <a:off x="0" y="0"/>
                      <a:ext cx="1561465" cy="11690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color w:val="FF0000"/>
          <w:sz w:val="28"/>
        </w:rPr>
        <w:t>Что такое птичий грипп?</w:t>
      </w:r>
    </w:p>
    <w:p>
      <w:pPr>
        <w:ind/>
        <w:jc w:val="both"/>
        <w:rPr>
          <w:sz w:val="28"/>
        </w:rPr>
      </w:pPr>
      <w:r>
        <w:rPr>
          <w:sz w:val="28"/>
        </w:rPr>
        <w:t>Грипп птиц – острая инфекционная, особо опасная болезнь, передаваемая человеку от животных, возбудителем которой является вирус типа А.</w:t>
      </w:r>
    </w:p>
    <w:p>
      <w:pPr>
        <w:ind/>
        <w:jc w:val="both"/>
        <w:rPr>
          <w:sz w:val="28"/>
        </w:rPr>
      </w:pPr>
      <w:r>
        <w:rPr>
          <w:sz w:val="28"/>
        </w:rPr>
        <w:t>К гриппу птиц восприимчивы все птицы, в т.ч. куры, утки, перепелки и др. и практически все виды синантропных (голуби, воробьи, вороны и др.), диких, экзотических и декоративных птиц, а также свиньи, лошади, хорьки, мыши, кошки, собаки и иные позвоночные и человек.</w:t>
      </w:r>
    </w:p>
    <w:p>
      <w:pPr>
        <w:ind/>
        <w:jc w:val="both"/>
      </w:pPr>
      <w:r>
        <w:rPr>
          <w:sz w:val="28"/>
        </w:rPr>
        <w:t>Грипп птиц не вызывает массового заболевания диких птиц и протекает у них бессимптомно, однако среди домашних птиц может вызывать тяжелое заболевание и гибель. Данное заболевание характеризуется потенциально высокой опасностью возбудителя для человека.</w:t>
      </w:r>
    </w:p>
    <w:p>
      <w:pPr>
        <w:ind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33350" distR="114300" distT="0" layoutInCell="false" locked="false" relativeHeight="251658240" simplePos="false">
            <wp:simplePos x="0" y="0"/>
            <wp:positionH relativeFrom="column">
              <wp:posOffset>5019675</wp:posOffset>
            </wp:positionH>
            <wp:positionV relativeFrom="paragraph">
              <wp:posOffset>34290</wp:posOffset>
            </wp:positionV>
            <wp:extent cx="1430020" cy="1069975"/>
            <wp:effectExtent b="0" l="19050" r="0" t="0"/>
            <wp:wrapSquare distB="0" distL="133350" distR="114300" distT="0" wrapText="bothSides"/>
            <wp:docPr id="2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2" r:link=""/>
                    <a:stretch/>
                  </pic:blipFill>
                  <pic:spPr>
                    <a:xfrm>
                      <a:off x="0" y="0"/>
                      <a:ext cx="1430020" cy="10699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Заражение человека и домашней птицы происходит при тесном контакте с инфицированной или мертвой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 Выделения зараженных птиц, попадая на растения, в воздух, в воду, могут заразить человека и здоровую птицу через воду при питье и купании, а также воздушно-капельным путем и через грязные руки.</w:t>
      </w:r>
    </w:p>
    <w:p>
      <w:pPr>
        <w:ind/>
        <w:jc w:val="both"/>
        <w:rPr>
          <w:sz w:val="28"/>
        </w:rPr>
      </w:pPr>
      <w:r>
        <w:rPr>
          <w:sz w:val="28"/>
        </w:rPr>
        <w:t>Устойчивость вирусов гриппа птиц к физическим и химическим воздействиям:</w:t>
      </w:r>
    </w:p>
    <w:p>
      <w:pPr>
        <w:pStyle w:val="Style_1"/>
        <w:numPr>
          <w:ilvl w:val="0"/>
          <w:numId w:val="1"/>
        </w:numPr>
        <w:spacing w:after="0"/>
        <w:ind/>
        <w:jc w:val="both"/>
        <w:rPr>
          <w:sz w:val="28"/>
        </w:rPr>
      </w:pPr>
      <w:r>
        <w:rPr>
          <w:sz w:val="28"/>
        </w:rPr>
        <w:t>Погибает при +56</w:t>
      </w:r>
      <w:r>
        <w:rPr>
          <w:sz w:val="28"/>
          <w:vertAlign w:val="superscript"/>
        </w:rPr>
        <w:t>0</w:t>
      </w:r>
      <w:r>
        <w:rPr>
          <w:sz w:val="28"/>
        </w:rPr>
        <w:t>С в течение 3 часов, при +60</w:t>
      </w:r>
      <w:r>
        <w:rPr>
          <w:sz w:val="28"/>
          <w:vertAlign w:val="superscript"/>
        </w:rPr>
        <w:t>0</w:t>
      </w:r>
      <w:r>
        <w:rPr>
          <w:sz w:val="28"/>
        </w:rPr>
        <w:t>С в течение 30 мин.; в кислой среде; инактивируется окислителями, липидными растворителями,  формалином и йодсодержащими препаратами.</w:t>
      </w:r>
    </w:p>
    <w:p>
      <w:pPr>
        <w:pStyle w:val="Style_1"/>
        <w:numPr>
          <w:ilvl w:val="0"/>
          <w:numId w:val="1"/>
        </w:numPr>
        <w:spacing w:after="0"/>
        <w:ind/>
        <w:jc w:val="both"/>
      </w:pPr>
      <w:r>
        <w:rPr>
          <w:sz w:val="28"/>
        </w:rPr>
        <w:t>Вирус гриппа птиц в отличие от человеческого очень устойчив во внешней среде, а в тушках мертвых птиц он может жить до одного года. Длительно сохраняется в тканях, фекалиях и воде.</w:t>
      </w:r>
    </w:p>
    <w:p>
      <w:pPr>
        <w:pStyle w:val="Style_1"/>
        <w:spacing w:after="0"/>
        <w:ind/>
        <w:jc w:val="both"/>
      </w:pPr>
    </w:p>
    <w:p>
      <w:pPr>
        <w:pStyle w:val="Style_1"/>
        <w:spacing w:after="0"/>
        <w:ind w:firstLine="294" w:left="426"/>
        <w:jc w:val="both"/>
        <w:rPr>
          <w:sz w:val="28"/>
        </w:rPr>
      </w:pPr>
      <w:r>
        <w:rPr>
          <w:b w:val="1"/>
          <w:sz w:val="28"/>
          <w:u w:val="single"/>
        </w:rPr>
        <w:drawing>
          <wp:anchor allowOverlap="true" behindDoc="false" distB="0" distL="133350" distR="114300" distT="0" layoutInCell="false" locked="false" relativeHeight="251658240" simplePos="false">
            <wp:simplePos x="0" y="0"/>
            <wp:positionH relativeFrom="column">
              <wp:posOffset>-87630</wp:posOffset>
            </wp:positionH>
            <wp:positionV relativeFrom="paragraph">
              <wp:posOffset>17145</wp:posOffset>
            </wp:positionV>
            <wp:extent cx="1454785" cy="1094740"/>
            <wp:effectExtent b="0" l="19050" r="0" t="0"/>
            <wp:wrapSquare distB="0" distL="133350" distR="114300" distT="0" wrapText="bothSides"/>
            <wp:docPr id="3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3" r:link=""/>
                    <a:stretch/>
                  </pic:blipFill>
                  <pic:spPr>
                    <a:xfrm>
                      <a:off x="0" y="0"/>
                      <a:ext cx="1454785" cy="10947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  <w:u w:val="single"/>
        </w:rPr>
        <w:t xml:space="preserve">Симптомы заболевания у человека: </w:t>
      </w:r>
    </w:p>
    <w:p>
      <w:pPr>
        <w:pStyle w:val="Style_1"/>
        <w:spacing w:after="0"/>
        <w:ind/>
        <w:jc w:val="both"/>
        <w:rPr>
          <w:b w:val="1"/>
          <w:sz w:val="28"/>
          <w:u w:val="single"/>
        </w:rPr>
      </w:pPr>
      <w:r>
        <w:rPr>
          <w:sz w:val="28"/>
        </w:rPr>
        <w:t>Инкубационный период составляет от нескольких часов до 5 дней.  Заболевание начинается остро с озноба, повышения температуры тела до 38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 и выше, мышечных и головных болей, болей в горле. Возможен жидкий водянистый стул, многократная рвота. Через 2-3 дня появляется затрудненное дыхание, влажный кашель, часто с примесью крови. Опасен такой вирус тем, что он очень быстро может привести к пневмонии, а кроме того, может давать тяжелые осложнения на сердце и почки, поражает головной мозг. </w:t>
      </w:r>
      <w:r>
        <w:rPr>
          <w:b w:val="1"/>
          <w:sz w:val="28"/>
          <w:u w:val="single"/>
        </w:rPr>
        <w:t>При появлении первых признаков заболевания необходимо срочно обратиться к врачу.</w:t>
      </w:r>
    </w:p>
    <w:p>
      <w:pPr>
        <w:pStyle w:val="Style_1"/>
        <w:spacing w:after="0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        </w:t>
      </w:r>
    </w:p>
    <w:p>
      <w:pPr>
        <w:pStyle w:val="Style_1"/>
        <w:spacing w:after="0"/>
        <w:ind/>
        <w:jc w:val="both"/>
        <w:rPr>
          <w:b w:val="1"/>
          <w:sz w:val="28"/>
          <w:u w:val="single"/>
        </w:rPr>
      </w:pPr>
      <w:r>
        <w:rPr>
          <w:b w:val="1"/>
          <w:sz w:val="28"/>
        </w:rPr>
        <w:t xml:space="preserve">                             </w:t>
      </w:r>
      <w:r>
        <w:rPr>
          <w:b w:val="1"/>
          <w:sz w:val="28"/>
          <w:u w:val="single"/>
        </w:rPr>
        <w:t xml:space="preserve">     </w:t>
      </w:r>
      <w:r>
        <w:rPr>
          <w:b w:val="1"/>
          <w:sz w:val="28"/>
          <w:u w:val="single"/>
        </w:rPr>
        <w:t xml:space="preserve">В целях профилактики необходимо: </w:t>
      </w:r>
    </w:p>
    <w:p>
      <w:pPr>
        <w:pStyle w:val="Style_1"/>
        <w:numPr>
          <w:ilvl w:val="0"/>
          <w:numId w:val="2"/>
        </w:numPr>
        <w:spacing w:after="0"/>
        <w:ind/>
        <w:jc w:val="both"/>
        <w:rPr>
          <w:sz w:val="28"/>
        </w:rPr>
      </w:pPr>
      <w:r>
        <w:rPr>
          <w:sz w:val="28"/>
        </w:rPr>
        <w:t xml:space="preserve">Соблюдать правила личной гигиены, в том числе не хранить совместно  с продуктами, которые не будут подвергаться тепловой обработке (хлеб, </w:t>
      </w:r>
      <w:r>
        <w:rPr>
          <w:sz w:val="28"/>
        </w:rPr>
        <w:t>сыр, колбаса, кондитерские изделия и т.д. приобретенное сырое мясо птицы и яйца;</w:t>
      </w:r>
    </w:p>
    <w:p>
      <w:pPr>
        <w:pStyle w:val="Style_1"/>
        <w:numPr>
          <w:ilvl w:val="0"/>
          <w:numId w:val="2"/>
        </w:numPr>
        <w:spacing w:after="0"/>
        <w:ind/>
        <w:jc w:val="both"/>
        <w:rPr>
          <w:sz w:val="28"/>
        </w:rPr>
      </w:pPr>
      <w:r>
        <w:rPr>
          <w:sz w:val="28"/>
        </w:rPr>
        <w:t>Избегать контакта с подозрительной в заболевании или мертвой птицей;</w:t>
      </w:r>
    </w:p>
    <w:p>
      <w:pPr>
        <w:pStyle w:val="Style_1"/>
        <w:spacing w:after="0"/>
        <w:ind/>
        <w:jc w:val="both"/>
      </w:pPr>
      <w:r>
        <w:rPr>
          <w:sz w:val="28"/>
        </w:rPr>
        <w:t>3.</w:t>
      </w:r>
      <w:r>
        <w:rPr>
          <w:sz w:val="28"/>
        </w:rPr>
        <w:t xml:space="preserve">Ухаживать за домашней птицей в выделенной для этого рабочей одежде (халат, передник, рукавицы, резиновая обувь). В период контакта с птицей </w:t>
      </w:r>
    </w:p>
    <w:p>
      <w:pPr>
        <w:pStyle w:val="Style_1"/>
        <w:numPr>
          <w:ilvl w:val="0"/>
          <w:numId w:val="2"/>
        </w:numPr>
        <w:spacing w:after="0"/>
        <w:ind/>
        <w:jc w:val="both"/>
      </w:pPr>
      <w:r>
        <w:rPr>
          <w:sz w:val="28"/>
        </w:rPr>
        <w:t>(кормление, уборка помещений  и пр.) не следует пить, принимать пищу, курить;</w:t>
      </w:r>
    </w:p>
    <w:p>
      <w:pPr>
        <w:pStyle w:val="Style_1"/>
        <w:numPr>
          <w:ilvl w:val="0"/>
          <w:numId w:val="2"/>
        </w:numPr>
        <w:spacing w:after="0"/>
        <w:ind/>
        <w:jc w:val="both"/>
        <w:rPr>
          <w:sz w:val="28"/>
        </w:rPr>
      </w:pPr>
      <w:r>
        <w:rPr>
          <w:sz w:val="28"/>
        </w:rPr>
        <w:drawing>
          <wp:anchor allowOverlap="true" behindDoc="false" distB="0" distL="133350" distR="114300" distT="0" layoutInCell="false" locked="false" relativeHeight="251658240" simplePos="false">
            <wp:simplePos x="0" y="0"/>
            <wp:positionH relativeFrom="column">
              <wp:posOffset>4368800</wp:posOffset>
            </wp:positionH>
            <wp:positionV relativeFrom="paragraph">
              <wp:posOffset>92075</wp:posOffset>
            </wp:positionV>
            <wp:extent cx="1677035" cy="1111250"/>
            <wp:effectExtent b="0" l="19050" r="0" t="0"/>
            <wp:wrapSquare distB="0" distL="133350" distR="114300" distT="0" wrapText="bothSides"/>
            <wp:docPr id="4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4" r:link=""/>
                    <a:stretch/>
                  </pic:blipFill>
                  <pic:spPr>
                    <a:xfrm>
                      <a:off x="0" y="0"/>
                      <a:ext cx="1677035" cy="11112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8"/>
        </w:rPr>
        <w:t>Приобретенное для питания мясо птицы и яйцо в местах санкционированной торговли только при наличии ветеринарных сопроводительных документов;</w:t>
      </w:r>
    </w:p>
    <w:p>
      <w:pPr>
        <w:pStyle w:val="Style_1"/>
        <w:numPr>
          <w:ilvl w:val="0"/>
          <w:numId w:val="2"/>
        </w:numPr>
        <w:spacing w:after="0"/>
        <w:ind/>
        <w:jc w:val="both"/>
        <w:rPr>
          <w:sz w:val="28"/>
        </w:rPr>
      </w:pPr>
      <w:r>
        <w:rPr>
          <w:sz w:val="28"/>
        </w:rPr>
        <w:t>Употреблять в пищу мясо птицы и яйцо после термической обработки: яйцо варить не мение 10 минут, мясо – не мение 30 минут при температуре 100</w:t>
      </w:r>
      <w:r>
        <w:rPr>
          <w:sz w:val="28"/>
          <w:vertAlign w:val="superscript"/>
        </w:rPr>
        <w:t>0</w:t>
      </w:r>
      <w:r>
        <w:rPr>
          <w:sz w:val="28"/>
        </w:rPr>
        <w:t>С;</w:t>
      </w:r>
    </w:p>
    <w:p>
      <w:pPr>
        <w:pStyle w:val="Style_1"/>
        <w:numPr>
          <w:ilvl w:val="0"/>
          <w:numId w:val="2"/>
        </w:numPr>
        <w:spacing w:after="0"/>
        <w:ind/>
        <w:jc w:val="both"/>
        <w:rPr>
          <w:b w:val="1"/>
          <w:sz w:val="28"/>
          <w:u w:val="single"/>
        </w:rPr>
      </w:pPr>
      <w:r>
        <w:rPr>
          <w:sz w:val="28"/>
        </w:rPr>
        <w:t>Исключить контакт с водоплавающими и синантропными птицами 9голуби, воробьи, вороны, чайки, утки и пр.)</w:t>
      </w:r>
    </w:p>
    <w:p>
      <w:pPr>
        <w:pStyle w:val="Style_1"/>
        <w:spacing w:after="0"/>
        <w:ind w:firstLine="0" w:left="1080"/>
        <w:jc w:val="both"/>
        <w:rPr>
          <w:sz w:val="28"/>
        </w:rPr>
      </w:pPr>
    </w:p>
    <w:p>
      <w:pPr>
        <w:pStyle w:val="Style_1"/>
        <w:spacing w:after="0"/>
        <w:ind w:firstLine="0" w:left="1080"/>
        <w:jc w:val="both"/>
        <w:rPr>
          <w:b w:val="1"/>
          <w:sz w:val="28"/>
          <w:u w:val="single"/>
        </w:rPr>
      </w:pPr>
    </w:p>
    <w:p>
      <w:pPr>
        <w:ind w:firstLine="360" w:left="0"/>
        <w:jc w:val="both"/>
        <w:rPr>
          <w:sz w:val="28"/>
        </w:rPr>
      </w:pPr>
      <w:r>
        <w:rPr>
          <w:b w:val="1"/>
          <w:sz w:val="28"/>
          <w:u w:val="single"/>
        </w:rPr>
        <w:t>Соблюдайте меры осторожности при туристических поездках в страны неблагополучные по птичьему гриппу.</w:t>
      </w:r>
    </w:p>
    <w:p>
      <w:pPr>
        <w:ind w:firstLine="0" w:left="340" w:right="397"/>
        <w:jc w:val="center"/>
      </w:pPr>
    </w:p>
    <w:sectPr>
      <w:pgSz w:h="16838" w:w="11906"/>
      <w:pgMar w:bottom="851" w:footer="720" w:gutter="0" w:header="720" w:left="1134" w:right="709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w="http://schemas.openxmlformats.org/wordprocessingml/2006/main">
  <w:abstractNum w:abstractNumId="0">
    <w:lvl w:ilvl="0">
      <w:start w:val="1"/>
      <w:numFmt w:val="decimal"/>
      <w:lvlText w:val="%1.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pPr>
        <w:tabs>
          <w:tab w:leader="none" w:pos="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pPr>
        <w:tabs>
          <w:tab w:leader="none" w:pos="0" w:val="left"/>
        </w:tabs>
        <w:ind w:hanging="360" w:left="1080"/>
      </w:pPr>
    </w:lvl>
    <w:lvl w:ilvl="1">
      <w:start w:val="1"/>
      <w:numFmt w:val="lowerLetter"/>
      <w:lvlText w:val="%2."/>
      <w:pPr>
        <w:tabs>
          <w:tab w:leader="none" w:pos="0" w:val="left"/>
        </w:tabs>
        <w:ind w:hanging="360" w:left="1800"/>
      </w:pPr>
    </w:lvl>
    <w:lvl w:ilvl="2">
      <w:start w:val="1"/>
      <w:numFmt w:val="lowerRoman"/>
      <w:lvlText w:val="%3."/>
      <w:pPr>
        <w:tabs>
          <w:tab w:leader="none" w:pos="0" w:val="left"/>
        </w:tabs>
        <w:ind w:hanging="180" w:left="2520"/>
      </w:pPr>
    </w:lvl>
    <w:lvl w:ilvl="3">
      <w:start w:val="1"/>
      <w:numFmt w:val="decimal"/>
      <w:lvlText w:val="%4."/>
      <w:pPr>
        <w:tabs>
          <w:tab w:leader="none" w:pos="0" w:val="left"/>
        </w:tabs>
        <w:ind w:hanging="360" w:left="3240"/>
      </w:pPr>
    </w:lvl>
    <w:lvl w:ilvl="4">
      <w:start w:val="1"/>
      <w:numFmt w:val="lowerLetter"/>
      <w:lvlText w:val="%5."/>
      <w:pPr>
        <w:tabs>
          <w:tab w:leader="none" w:pos="0" w:val="left"/>
        </w:tabs>
        <w:ind w:hanging="360" w:left="3960"/>
      </w:pPr>
    </w:lvl>
    <w:lvl w:ilvl="5">
      <w:start w:val="1"/>
      <w:numFmt w:val="lowerRoman"/>
      <w:lvlText w:val="%6."/>
      <w:pPr>
        <w:tabs>
          <w:tab w:leader="none" w:pos="0" w:val="left"/>
        </w:tabs>
        <w:ind w:hanging="180" w:left="4680"/>
      </w:pPr>
    </w:lvl>
    <w:lvl w:ilvl="6">
      <w:start w:val="1"/>
      <w:numFmt w:val="decimal"/>
      <w:lvlText w:val="%7."/>
      <w:pPr>
        <w:tabs>
          <w:tab w:leader="none" w:pos="0" w:val="left"/>
        </w:tabs>
        <w:ind w:hanging="360" w:left="5400"/>
      </w:pPr>
    </w:lvl>
    <w:lvl w:ilvl="7">
      <w:start w:val="1"/>
      <w:numFmt w:val="lowerLetter"/>
      <w:lvlText w:val="%8."/>
      <w:pPr>
        <w:tabs>
          <w:tab w:leader="none" w:pos="0" w:val="left"/>
        </w:tabs>
        <w:ind w:hanging="360" w:left="6120"/>
      </w:pPr>
    </w:lvl>
    <w:lvl w:ilvl="8">
      <w:start w:val="1"/>
      <w:numFmt w:val="lowerRoman"/>
      <w:lvlText w:val="%9."/>
      <w:pPr>
        <w:tabs>
          <w:tab w:leader="none" w:pos="0" w:val="left"/>
        </w:tabs>
        <w:ind w:hanging="180" w:left="68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style w:default="1" w:styleId="Style_2" w:type="paragraph">
    <w:name w:val="Normal"/>
    <w:link w:val="Style_2_ch"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heading 1"/>
    <w:basedOn w:val="Style_2"/>
    <w:next w:val="Style_2"/>
    <w:link w:val="Style_3_ch"/>
    <w:pPr>
      <w:keepNext w:val="1"/>
      <w:widowControl w:val="0"/>
      <w:ind/>
      <w:jc w:val="center"/>
    </w:pPr>
  </w:style>
  <w:style w:styleId="Style_3_ch" w:type="character">
    <w:name w:val="heading 1"/>
    <w:basedOn w:val="Style_2_ch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WW8Num1z0"/>
    <w:link w:val="Style_5_ch"/>
  </w:style>
  <w:style w:styleId="Style_5_ch" w:type="character">
    <w:name w:val="WW8Num1z0"/>
    <w:link w:val="Style_5"/>
  </w:style>
  <w:style w:styleId="Style_6" w:type="paragraph">
    <w:name w:val="WW8Num1z1"/>
    <w:link w:val="Style_6_ch"/>
  </w:style>
  <w:style w:styleId="Style_6_ch" w:type="character">
    <w:name w:val="WW8Num1z1"/>
    <w:link w:val="Style_6"/>
  </w:style>
  <w:style w:styleId="Style_7" w:type="paragraph">
    <w:name w:val="WW8Num1z2"/>
    <w:link w:val="Style_7_ch"/>
  </w:style>
  <w:style w:styleId="Style_7_ch" w:type="character">
    <w:name w:val="WW8Num1z2"/>
    <w:link w:val="Style_7"/>
  </w:style>
  <w:style w:styleId="Style_8" w:type="paragraph">
    <w:name w:val="WW8Num1z3"/>
    <w:link w:val="Style_8_ch"/>
  </w:style>
  <w:style w:styleId="Style_8_ch" w:type="character">
    <w:name w:val="WW8Num1z3"/>
    <w:link w:val="Style_8"/>
  </w:style>
  <w:style w:styleId="Style_9" w:type="paragraph">
    <w:name w:val="WW8Num1z4"/>
    <w:link w:val="Style_9_ch"/>
  </w:style>
  <w:style w:styleId="Style_9_ch" w:type="character">
    <w:name w:val="WW8Num1z4"/>
    <w:link w:val="Style_9"/>
  </w:style>
  <w:style w:styleId="Style_10" w:type="paragraph">
    <w:name w:val="WW8Num1z5"/>
    <w:link w:val="Style_10_ch"/>
  </w:style>
  <w:style w:styleId="Style_10_ch" w:type="character">
    <w:name w:val="WW8Num1z5"/>
    <w:link w:val="Style_10"/>
  </w:style>
  <w:style w:styleId="Style_11" w:type="paragraph">
    <w:name w:val="WW8Num1z6"/>
    <w:link w:val="Style_11_ch"/>
  </w:style>
  <w:style w:styleId="Style_11_ch" w:type="character">
    <w:name w:val="WW8Num1z6"/>
    <w:link w:val="Style_11"/>
  </w:style>
  <w:style w:styleId="Style_12" w:type="paragraph">
    <w:name w:val="WW8Num1z7"/>
    <w:link w:val="Style_12_ch"/>
  </w:style>
  <w:style w:styleId="Style_12_ch" w:type="character">
    <w:name w:val="WW8Num1z7"/>
    <w:link w:val="Style_12"/>
  </w:style>
  <w:style w:styleId="Style_13" w:type="paragraph">
    <w:name w:val="WW8Num1z8"/>
    <w:link w:val="Style_13_ch"/>
  </w:style>
  <w:style w:styleId="Style_13_ch" w:type="character">
    <w:name w:val="WW8Num1z8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Основной текст Знак"/>
    <w:link w:val="Style_16_ch"/>
    <w:rPr>
      <w:sz w:val="28"/>
    </w:rPr>
  </w:style>
  <w:style w:styleId="Style_16_ch" w:type="character">
    <w:name w:val="Основной текст Знак"/>
    <w:link w:val="Style_16"/>
    <w:rPr>
      <w:sz w:val="28"/>
    </w:rPr>
  </w:style>
  <w:style w:styleId="Style_17" w:type="paragraph">
    <w:name w:val="Заголовок"/>
    <w:basedOn w:val="Style_2"/>
    <w:next w:val="Style_18"/>
    <w:link w:val="Style_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_ch" w:type="character">
    <w:name w:val="Заголовок"/>
    <w:basedOn w:val="Style_2_ch"/>
    <w:link w:val="Style_17"/>
    <w:rPr>
      <w:rFonts w:ascii="Liberation Sans" w:hAnsi="Liberation Sans"/>
      <w:sz w:val="28"/>
    </w:rPr>
  </w:style>
  <w:style w:styleId="Style_18" w:type="paragraph">
    <w:name w:val="Body Text"/>
    <w:basedOn w:val="Style_2"/>
    <w:link w:val="Style_18_ch"/>
    <w:rPr>
      <w:sz w:val="28"/>
    </w:rPr>
  </w:style>
  <w:style w:styleId="Style_18_ch" w:type="character">
    <w:name w:val="Body Text"/>
    <w:basedOn w:val="Style_2_ch"/>
    <w:link w:val="Style_18"/>
    <w:rPr>
      <w:sz w:val="28"/>
    </w:rPr>
  </w:style>
  <w:style w:styleId="Style_19" w:type="paragraph">
    <w:name w:val="List"/>
    <w:basedOn w:val="Style_18"/>
    <w:link w:val="Style_19_ch"/>
  </w:style>
  <w:style w:styleId="Style_19_ch" w:type="character">
    <w:name w:val="List"/>
    <w:basedOn w:val="Style_18_ch"/>
    <w:link w:val="Style_19"/>
  </w:style>
  <w:style w:styleId="Style_20" w:type="paragraph">
    <w:name w:val="caption"/>
    <w:basedOn w:val="Style_2"/>
    <w:link w:val="Style_20_ch"/>
    <w:pPr>
      <w:spacing w:after="120" w:before="120"/>
      <w:ind/>
    </w:pPr>
    <w:rPr>
      <w:i w:val="1"/>
    </w:rPr>
  </w:style>
  <w:style w:styleId="Style_20_ch" w:type="character">
    <w:name w:val="caption"/>
    <w:basedOn w:val="Style_2_ch"/>
    <w:link w:val="Style_20"/>
    <w:rPr>
      <w:i w:val="1"/>
    </w:rPr>
  </w:style>
  <w:style w:styleId="Style_21" w:type="paragraph">
    <w:name w:val="Указатель1"/>
    <w:basedOn w:val="Style_2"/>
    <w:link w:val="Style_21_ch"/>
  </w:style>
  <w:style w:styleId="Style_21_ch" w:type="character">
    <w:name w:val="Указатель1"/>
    <w:basedOn w:val="Style_2_ch"/>
    <w:link w:val="Style_21"/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Содержимое таблицы"/>
    <w:basedOn w:val="Style_2"/>
    <w:link w:val="Style_23_ch"/>
  </w:style>
  <w:style w:styleId="Style_23_ch" w:type="character">
    <w:name w:val="Содержимое таблицы"/>
    <w:basedOn w:val="Style_2_ch"/>
    <w:link w:val="Style_23"/>
  </w:style>
  <w:style w:styleId="Style_24" w:type="paragraph">
    <w:name w:val="Заголовок таблицы"/>
    <w:basedOn w:val="Style_23"/>
    <w:link w:val="Style_24_ch"/>
    <w:pPr>
      <w:ind/>
      <w:jc w:val="center"/>
    </w:pPr>
    <w:rPr>
      <w:b w:val="1"/>
    </w:rPr>
  </w:style>
  <w:style w:styleId="Style_24_ch" w:type="character">
    <w:name w:val="Заголовок таблицы"/>
    <w:basedOn w:val="Style_23_ch"/>
    <w:link w:val="Style_24"/>
    <w:rPr>
      <w:b w:val="1"/>
    </w:rPr>
  </w:style>
  <w:style w:styleId="Style_1" w:type="paragraph">
    <w:name w:val="List Paragraph"/>
    <w:basedOn w:val="Style_2"/>
    <w:link w:val="Style_1_ch"/>
    <w:pPr>
      <w:spacing w:after="200"/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25" w:type="paragraph">
    <w:name w:val="Heading 2"/>
    <w:link w:val="Style_25_ch"/>
    <w:pPr>
      <w:spacing w:after="120" w:before="120"/>
      <w:ind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26" w:type="paragraph">
    <w:name w:val="Heading 3"/>
    <w:link w:val="Style_26_ch"/>
    <w:rPr>
      <w:rFonts w:ascii="XO Thames" w:hAnsi="XO Thames"/>
      <w:b w:val="1"/>
      <w:i w:val="1"/>
      <w:color w:val="000000"/>
    </w:rPr>
  </w:style>
  <w:style w:styleId="Style_26_ch" w:type="character">
    <w:name w:val="Heading 3"/>
    <w:link w:val="Style_26"/>
    <w:rPr>
      <w:rFonts w:ascii="XO Thames" w:hAnsi="XO Thames"/>
      <w:b w:val="1"/>
      <w:i w:val="1"/>
      <w:color w:val="000000"/>
    </w:rPr>
  </w:style>
  <w:style w:styleId="Style_27" w:type="paragraph">
    <w:name w:val="Heading 4"/>
    <w:link w:val="Style_27_ch"/>
    <w:pPr>
      <w:spacing w:after="120" w:before="120"/>
      <w:ind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5"/>
    <w:link w:val="Style_28_ch"/>
    <w:pPr>
      <w:spacing w:after="120" w:before="120"/>
      <w:ind/>
    </w:pPr>
    <w:rPr>
      <w:rFonts w:ascii="XO Thames" w:hAnsi="XO Thames"/>
      <w:b w:val="1"/>
      <w:color w:val="000000"/>
      <w:sz w:val="22"/>
    </w:rPr>
  </w:style>
  <w:style w:styleId="Style_28_ch" w:type="character">
    <w:name w:val="Heading 5"/>
    <w:link w:val="Style_28"/>
    <w:rPr>
      <w:rFonts w:ascii="XO Thames" w:hAnsi="XO Thames"/>
      <w:b w:val="1"/>
      <w:color w:val="000000"/>
      <w:sz w:val="22"/>
    </w:rPr>
  </w:style>
  <w:style w:styleId="Style_29" w:type="paragraph">
    <w:name w:val="Title"/>
    <w:link w:val="Style_29_ch"/>
    <w:rPr>
      <w:rFonts w:ascii="XO Thames" w:hAnsi="XO Thames"/>
      <w:b w:val="1"/>
      <w:sz w:val="52"/>
    </w:rPr>
  </w:style>
  <w:style w:styleId="Style_29_ch" w:type="character">
    <w:name w:val="Title"/>
    <w:link w:val="Style_29"/>
    <w:rPr>
      <w:rFonts w:ascii="XO Thames" w:hAnsi="XO Thames"/>
      <w:b w:val="1"/>
      <w:sz w:val="52"/>
    </w:rPr>
  </w:style>
  <w:style w:styleId="Style_30" w:type="paragraph">
    <w:name w:val="Subtitle"/>
    <w:basedOn w:val="Style_2"/>
    <w:link w:val="Style_30_ch"/>
    <w:rPr>
      <w:rFonts w:ascii="XO Thames" w:hAnsi="XO Thames"/>
      <w:i w:val="1"/>
      <w:color w:val="616161"/>
    </w:rPr>
  </w:style>
  <w:style w:styleId="Style_30_ch" w:type="character">
    <w:name w:val="Subtitle"/>
    <w:basedOn w:val="Style_2_ch"/>
    <w:link w:val="Style_30"/>
    <w:rPr>
      <w:rFonts w:ascii="XO Thames" w:hAnsi="XO Thames"/>
      <w:i w:val="1"/>
      <w:color w:val="616161"/>
    </w:rPr>
  </w:style>
  <w:style w:styleId="Style_31" w:type="paragraph">
    <w:name w:val="Header and Footer"/>
    <w:link w:val="Style_31_ch"/>
    <w:pPr>
      <w:spacing w:line="360" w:lineRule="auto"/>
      <w:ind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Footnote"/>
    <w:link w:val="Style_32_ch"/>
    <w:rPr>
      <w:rFonts w:ascii="XO Thames" w:hAnsi="XO Thames"/>
      <w:color w:val="757575"/>
      <w:sz w:val="20"/>
    </w:rPr>
  </w:style>
  <w:style w:styleId="Style_32_ch" w:type="character">
    <w:name w:val="Footnote"/>
    <w:link w:val="Style_32"/>
    <w:rPr>
      <w:rFonts w:ascii="XO Thames" w:hAnsi="XO Thames"/>
      <w:color w:val="757575"/>
      <w:sz w:val="20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" Target="media/1.jpeg" Type="http://schemas.openxmlformats.org/officeDocument/2006/relationships/image"/>
  <Relationship Id="rId4" Target="media/4.jpeg" Type="http://schemas.openxmlformats.org/officeDocument/2006/relationships/image"/>
  <Relationship Id="rId7" Target="styles.xml" Type="http://schemas.openxmlformats.org/officeDocument/2006/relationships/styles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5" Target="fontTable.xml" Type="http://schemas.openxmlformats.org/officeDocument/2006/relationships/fontTable"/>
  <Relationship Id="rId6" Target="settings.xml" Type="http://schemas.openxmlformats.org/officeDocument/2006/relationships/settings"/>
  <Relationship Id="rId8" Target="stylesWithEffects.xml" Type="http://schemas.microsoft.com/office/2007/relationships/stylesWithEffects"/>
  <Relationship Id="rId9" Target="webSettings.xml" Type="http://schemas.openxmlformats.org/officeDocument/2006/relationships/webSettings"/>
  <Relationship Id="rId10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Version>1.0</AppVersion>
</Properties>
</file>