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5" w:rsidRPr="00210A7E" w:rsidRDefault="00303FE5" w:rsidP="00303FE5">
      <w:pPr>
        <w:pStyle w:val="2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8465" cy="746760"/>
            <wp:effectExtent l="19050" t="0" r="63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РОССИЙСКАЯ ФЕДЕРАЦИЯ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РОСТОВСКАЯ</w:t>
      </w:r>
      <w:r w:rsidRPr="00BA1FC5">
        <w:rPr>
          <w:b/>
          <w:sz w:val="28"/>
          <w:szCs w:val="28"/>
        </w:rPr>
        <w:t xml:space="preserve"> </w:t>
      </w:r>
      <w:r w:rsidRPr="00BA1FC5">
        <w:rPr>
          <w:sz w:val="28"/>
          <w:szCs w:val="28"/>
        </w:rPr>
        <w:t>ОБЛАСТЬ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ТАЦИНСКИЙ РАЙОН</w:t>
      </w:r>
    </w:p>
    <w:p w:rsidR="00303FE5" w:rsidRPr="00BA1FC5" w:rsidRDefault="00303FE5" w:rsidP="00303FE5">
      <w:pPr>
        <w:pStyle w:val="2"/>
        <w:jc w:val="center"/>
        <w:rPr>
          <w:sz w:val="28"/>
          <w:szCs w:val="28"/>
        </w:rPr>
      </w:pPr>
      <w:r w:rsidRPr="00BA1FC5">
        <w:rPr>
          <w:sz w:val="28"/>
          <w:szCs w:val="28"/>
        </w:rPr>
        <w:t>МУНИЦИПАЛЬНОЕ ОБРАЗОВАНИЕ</w:t>
      </w:r>
    </w:p>
    <w:p w:rsidR="00D82E6C" w:rsidRPr="00BA1FC5" w:rsidRDefault="00303FE5" w:rsidP="00303FE5">
      <w:pPr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                                        «УГЛЕГОРСКОЕ СЕЛЬСКОЕ ПОСЕЛЕНИЕ»</w:t>
      </w:r>
    </w:p>
    <w:p w:rsidR="00BA1FC5" w:rsidRPr="00BA1FC5" w:rsidRDefault="005F438B" w:rsidP="00BA1FC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" o:allowincell="f" strokeweight="2pt">
            <v:stroke startarrowwidth="narrow" startarrowlength="short" endarrowwidth="narrow" endarrowlength="short"/>
          </v:line>
        </w:pict>
      </w:r>
      <w:r w:rsidR="00BA1FC5" w:rsidRPr="00BA1FC5">
        <w:rPr>
          <w:sz w:val="28"/>
          <w:szCs w:val="28"/>
        </w:rPr>
        <w:t xml:space="preserve">                                                      </w:t>
      </w:r>
      <w:r w:rsidR="00BA1FC5">
        <w:rPr>
          <w:sz w:val="28"/>
          <w:szCs w:val="28"/>
        </w:rPr>
        <w:t xml:space="preserve">  </w:t>
      </w:r>
      <w:r w:rsidR="00BA1FC5" w:rsidRPr="00BA1FC5">
        <w:rPr>
          <w:sz w:val="28"/>
          <w:szCs w:val="28"/>
        </w:rPr>
        <w:t xml:space="preserve"> </w:t>
      </w:r>
      <w:r w:rsidR="00E27FA3">
        <w:rPr>
          <w:sz w:val="28"/>
          <w:szCs w:val="28"/>
        </w:rPr>
        <w:t xml:space="preserve">     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D82E6C" w:rsidRPr="00BA1FC5" w:rsidRDefault="00BA1FC5" w:rsidP="00BA1FC5">
      <w:pPr>
        <w:rPr>
          <w:sz w:val="28"/>
          <w:szCs w:val="28"/>
        </w:rPr>
      </w:pPr>
      <w:r w:rsidRPr="00BA1FC5">
        <w:rPr>
          <w:rFonts w:ascii="Times New Roman" w:hAnsi="Times New Roman" w:cs="Times New Roman"/>
          <w:b/>
          <w:i/>
          <w:sz w:val="28"/>
          <w:szCs w:val="28"/>
        </w:rPr>
        <w:t>«0</w:t>
      </w:r>
      <w:r w:rsidR="00E27FA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A1FC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27FA3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 xml:space="preserve"> 2022 г.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№</w:t>
      </w:r>
      <w:r w:rsidR="00E27FA3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="00150FE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E27FA3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D82E6C" w:rsidRPr="00BA1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03FE5" w:rsidRPr="00BA1FC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 w:rsidR="00303FE5" w:rsidRPr="00BA1FC5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="00303FE5" w:rsidRPr="00BA1FC5">
        <w:rPr>
          <w:rFonts w:ascii="Times New Roman" w:hAnsi="Times New Roman" w:cs="Times New Roman"/>
          <w:b/>
          <w:i/>
          <w:sz w:val="28"/>
          <w:szCs w:val="28"/>
        </w:rPr>
        <w:t>глегорский</w:t>
      </w:r>
      <w:proofErr w:type="spellEnd"/>
    </w:p>
    <w:p w:rsidR="00D82E6C" w:rsidRPr="00BA1FC5" w:rsidRDefault="00D82E6C" w:rsidP="00D82E6C">
      <w:pPr>
        <w:widowControl w:val="0"/>
        <w:autoSpaceDE w:val="0"/>
        <w:autoSpaceDN w:val="0"/>
        <w:spacing w:line="233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D82E6C" w:rsidRPr="00BA1FC5" w:rsidTr="00447D30">
        <w:trPr>
          <w:trHeight w:val="2697"/>
        </w:trPr>
        <w:tc>
          <w:tcPr>
            <w:tcW w:w="6379" w:type="dxa"/>
          </w:tcPr>
          <w:p w:rsidR="00D82E6C" w:rsidRPr="00BA1FC5" w:rsidRDefault="00D82E6C" w:rsidP="00447D30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нского района  от 02.06.2016 №6</w:t>
            </w: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0 «Об утверждении Правил 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осуществления капитальных вложений в объекты муниципальной </w:t>
            </w:r>
            <w:r w:rsidR="00BA1FC5"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собственности </w:t>
            </w:r>
            <w:r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Тацинского района 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>и (или) в приобретение объектов недвижимого имущества в муниципальную собственность за счет средств бюджета</w:t>
            </w:r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A1FC5" w:rsidRPr="00BA1FC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A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Тацинского района»</w:t>
            </w:r>
          </w:p>
        </w:tc>
        <w:tc>
          <w:tcPr>
            <w:tcW w:w="2966" w:type="dxa"/>
          </w:tcPr>
          <w:p w:rsidR="00D82E6C" w:rsidRPr="00BA1FC5" w:rsidRDefault="00D82E6C" w:rsidP="00447D3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E6C" w:rsidRPr="00BA1FC5" w:rsidRDefault="00BA1FC5" w:rsidP="00BA1FC5">
      <w:pPr>
        <w:pStyle w:val="Default"/>
        <w:jc w:val="both"/>
        <w:rPr>
          <w:color w:val="auto"/>
          <w:sz w:val="28"/>
          <w:szCs w:val="28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          </w:t>
      </w:r>
      <w:r w:rsidR="00D82E6C" w:rsidRPr="00BA1FC5">
        <w:rPr>
          <w:color w:val="auto"/>
          <w:sz w:val="28"/>
          <w:szCs w:val="28"/>
        </w:rPr>
        <w:t xml:space="preserve">В </w:t>
      </w:r>
      <w:r w:rsidR="00E27FA3">
        <w:rPr>
          <w:sz w:val="28"/>
          <w:szCs w:val="28"/>
        </w:rPr>
        <w:t>целях приведения нормативного правового акта</w:t>
      </w:r>
      <w:r w:rsidR="00E27FA3" w:rsidRPr="00BA1FC5">
        <w:rPr>
          <w:sz w:val="28"/>
          <w:szCs w:val="28"/>
        </w:rPr>
        <w:t xml:space="preserve"> Администрации </w:t>
      </w:r>
      <w:proofErr w:type="spellStart"/>
      <w:r w:rsidR="00E27FA3" w:rsidRPr="00BA1FC5">
        <w:rPr>
          <w:sz w:val="28"/>
          <w:szCs w:val="28"/>
        </w:rPr>
        <w:t>Углегорского</w:t>
      </w:r>
      <w:proofErr w:type="spellEnd"/>
      <w:r w:rsidR="00E27FA3" w:rsidRPr="00BA1FC5">
        <w:rPr>
          <w:sz w:val="28"/>
          <w:szCs w:val="28"/>
        </w:rPr>
        <w:t xml:space="preserve"> сельского поселения Тацинского района </w:t>
      </w:r>
      <w:r w:rsidR="00682964">
        <w:rPr>
          <w:sz w:val="28"/>
          <w:szCs w:val="28"/>
        </w:rPr>
        <w:t xml:space="preserve">в </w:t>
      </w:r>
      <w:r w:rsidR="00D82E6C" w:rsidRPr="00BA1FC5">
        <w:rPr>
          <w:color w:val="auto"/>
          <w:sz w:val="28"/>
          <w:szCs w:val="28"/>
        </w:rPr>
        <w:t>соответствии с</w:t>
      </w:r>
      <w:r w:rsidR="00C65AFD">
        <w:rPr>
          <w:color w:val="auto"/>
          <w:sz w:val="28"/>
          <w:szCs w:val="28"/>
        </w:rPr>
        <w:t xml:space="preserve"> федеральным</w:t>
      </w:r>
      <w:r w:rsidR="00D82E6C" w:rsidRPr="00BA1FC5">
        <w:rPr>
          <w:color w:val="auto"/>
          <w:sz w:val="28"/>
          <w:szCs w:val="28"/>
          <w:lang w:eastAsia="en-US"/>
        </w:rPr>
        <w:t xml:space="preserve"> </w:t>
      </w:r>
      <w:r w:rsidR="00C65AFD">
        <w:rPr>
          <w:color w:val="auto"/>
          <w:sz w:val="28"/>
          <w:szCs w:val="28"/>
          <w:lang w:eastAsia="en-US"/>
        </w:rPr>
        <w:t xml:space="preserve">и </w:t>
      </w:r>
      <w:r w:rsidR="00D82E6C" w:rsidRPr="00BA1FC5">
        <w:rPr>
          <w:color w:val="auto"/>
          <w:sz w:val="28"/>
          <w:szCs w:val="28"/>
          <w:lang w:eastAsia="en-US"/>
        </w:rPr>
        <w:t>областн</w:t>
      </w:r>
      <w:r w:rsidR="00C65AFD">
        <w:rPr>
          <w:color w:val="auto"/>
          <w:sz w:val="28"/>
          <w:szCs w:val="28"/>
          <w:lang w:eastAsia="en-US"/>
        </w:rPr>
        <w:t>ым</w:t>
      </w:r>
      <w:r w:rsidR="00D82E6C" w:rsidRPr="00BA1FC5">
        <w:rPr>
          <w:color w:val="auto"/>
          <w:sz w:val="28"/>
          <w:szCs w:val="28"/>
          <w:lang w:eastAsia="en-US"/>
        </w:rPr>
        <w:t xml:space="preserve"> </w:t>
      </w:r>
      <w:r w:rsidR="00C65AFD">
        <w:rPr>
          <w:color w:val="auto"/>
          <w:sz w:val="28"/>
          <w:szCs w:val="28"/>
          <w:lang w:eastAsia="en-US"/>
        </w:rPr>
        <w:t>законодательством</w:t>
      </w:r>
      <w:r w:rsidR="00D82E6C" w:rsidRPr="00BA1FC5">
        <w:rPr>
          <w:color w:val="auto"/>
          <w:sz w:val="28"/>
          <w:szCs w:val="28"/>
          <w:lang w:eastAsia="en-US"/>
        </w:rPr>
        <w:t>,</w:t>
      </w:r>
    </w:p>
    <w:p w:rsidR="00D82E6C" w:rsidRPr="00BA1FC5" w:rsidRDefault="00D82E6C" w:rsidP="00D82E6C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D82E6C" w:rsidRPr="00BA1FC5" w:rsidRDefault="00D82E6C" w:rsidP="00D82E6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BA1FC5">
        <w:rPr>
          <w:color w:val="auto"/>
          <w:sz w:val="28"/>
          <w:szCs w:val="28"/>
        </w:rPr>
        <w:t>ПОСТАНОВЛЯЮ:</w:t>
      </w:r>
    </w:p>
    <w:p w:rsidR="00D82E6C" w:rsidRPr="00BA1FC5" w:rsidRDefault="00D82E6C" w:rsidP="00D82E6C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D82E6C" w:rsidRPr="00BA1FC5" w:rsidRDefault="00D82E6C" w:rsidP="00D82E6C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1FC5">
        <w:rPr>
          <w:sz w:val="28"/>
          <w:szCs w:val="28"/>
        </w:rPr>
        <w:t>В</w:t>
      </w:r>
      <w:r w:rsidR="00AA6BFC">
        <w:rPr>
          <w:sz w:val="28"/>
          <w:szCs w:val="28"/>
        </w:rPr>
        <w:t>нести изменения в постановление</w:t>
      </w:r>
      <w:r w:rsidRPr="00BA1FC5">
        <w:rPr>
          <w:sz w:val="28"/>
          <w:szCs w:val="28"/>
        </w:rPr>
        <w:t xml:space="preserve"> Администрации </w:t>
      </w:r>
      <w:proofErr w:type="spellStart"/>
      <w:r w:rsidR="00BA1FC5" w:rsidRPr="00BA1FC5">
        <w:rPr>
          <w:sz w:val="28"/>
          <w:szCs w:val="28"/>
        </w:rPr>
        <w:t>Углегорского</w:t>
      </w:r>
      <w:proofErr w:type="spellEnd"/>
      <w:r w:rsidR="00BA1FC5" w:rsidRPr="00BA1FC5">
        <w:rPr>
          <w:sz w:val="28"/>
          <w:szCs w:val="28"/>
        </w:rPr>
        <w:t xml:space="preserve"> сельского поселения </w:t>
      </w:r>
      <w:r w:rsidRPr="00BA1FC5">
        <w:rPr>
          <w:sz w:val="28"/>
          <w:szCs w:val="28"/>
        </w:rPr>
        <w:t>Та</w:t>
      </w:r>
      <w:r w:rsidR="00BA1FC5" w:rsidRPr="00BA1FC5">
        <w:rPr>
          <w:sz w:val="28"/>
          <w:szCs w:val="28"/>
        </w:rPr>
        <w:t>цинского района от 02.06.2016 №6</w:t>
      </w:r>
      <w:r w:rsidRPr="00BA1FC5">
        <w:rPr>
          <w:sz w:val="28"/>
          <w:szCs w:val="28"/>
        </w:rPr>
        <w:t xml:space="preserve">0 «Об утверждении Правил </w:t>
      </w:r>
      <w:r w:rsidRPr="00BA1FC5">
        <w:rPr>
          <w:rFonts w:eastAsia="Calibri"/>
          <w:sz w:val="28"/>
          <w:szCs w:val="28"/>
          <w:lang w:eastAsia="en-US"/>
        </w:rPr>
        <w:t>осуществления капитальных вложений в объекты муниципальной собственности</w:t>
      </w:r>
      <w:r w:rsidR="00BA1FC5" w:rsidRPr="00BA1FC5">
        <w:rPr>
          <w:sz w:val="28"/>
          <w:szCs w:val="28"/>
        </w:rPr>
        <w:t xml:space="preserve"> </w:t>
      </w:r>
      <w:proofErr w:type="spellStart"/>
      <w:r w:rsidR="00BA1FC5" w:rsidRPr="00BA1FC5">
        <w:rPr>
          <w:sz w:val="28"/>
          <w:szCs w:val="28"/>
        </w:rPr>
        <w:t>Углегорского</w:t>
      </w:r>
      <w:proofErr w:type="spellEnd"/>
      <w:r w:rsidR="00BA1FC5" w:rsidRPr="00BA1FC5">
        <w:rPr>
          <w:sz w:val="28"/>
          <w:szCs w:val="28"/>
        </w:rPr>
        <w:t xml:space="preserve"> сельского поселения</w:t>
      </w:r>
      <w:r w:rsidRPr="00BA1FC5">
        <w:rPr>
          <w:rFonts w:eastAsia="Calibri"/>
          <w:sz w:val="28"/>
          <w:szCs w:val="28"/>
          <w:lang w:eastAsia="en-US"/>
        </w:rPr>
        <w:t xml:space="preserve"> </w:t>
      </w:r>
      <w:r w:rsidRPr="00BA1FC5">
        <w:rPr>
          <w:sz w:val="28"/>
          <w:szCs w:val="28"/>
        </w:rPr>
        <w:t xml:space="preserve">Тацинского района </w:t>
      </w:r>
      <w:r w:rsidRPr="00BA1FC5">
        <w:rPr>
          <w:rFonts w:eastAsia="Calibri"/>
          <w:sz w:val="28"/>
          <w:szCs w:val="28"/>
          <w:lang w:eastAsia="en-US"/>
        </w:rPr>
        <w:t>и (или) в приобретение объектов недвижимого имущества в муниципальную собственность за счет средств бюджета</w:t>
      </w:r>
      <w:r w:rsidR="00BA1FC5" w:rsidRPr="00BA1FC5">
        <w:rPr>
          <w:sz w:val="28"/>
          <w:szCs w:val="28"/>
        </w:rPr>
        <w:t xml:space="preserve"> </w:t>
      </w:r>
      <w:proofErr w:type="spellStart"/>
      <w:r w:rsidR="00BA1FC5" w:rsidRPr="00BA1FC5">
        <w:rPr>
          <w:sz w:val="28"/>
          <w:szCs w:val="28"/>
        </w:rPr>
        <w:t>Углегорского</w:t>
      </w:r>
      <w:proofErr w:type="spellEnd"/>
      <w:r w:rsidR="00BA1FC5" w:rsidRPr="00BA1FC5">
        <w:rPr>
          <w:sz w:val="28"/>
          <w:szCs w:val="28"/>
        </w:rPr>
        <w:t xml:space="preserve"> сельского поселения</w:t>
      </w:r>
      <w:r w:rsidRPr="00BA1FC5">
        <w:rPr>
          <w:rFonts w:eastAsia="Calibri"/>
          <w:sz w:val="28"/>
          <w:szCs w:val="28"/>
          <w:lang w:eastAsia="en-US"/>
        </w:rPr>
        <w:t xml:space="preserve"> Тацинского района», </w:t>
      </w:r>
      <w:r w:rsidRPr="00BA1FC5">
        <w:rPr>
          <w:sz w:val="28"/>
          <w:szCs w:val="28"/>
        </w:rPr>
        <w:t>изложив приложение в редакции согласно приложению к настоящему постановлению.</w:t>
      </w:r>
      <w:proofErr w:type="gramEnd"/>
    </w:p>
    <w:p w:rsidR="00D82E6C" w:rsidRPr="00BA1FC5" w:rsidRDefault="00D82E6C" w:rsidP="00D82E6C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proofErr w:type="gramStart"/>
      <w:r w:rsidRPr="00BA1FC5">
        <w:rPr>
          <w:sz w:val="28"/>
          <w:szCs w:val="28"/>
        </w:rPr>
        <w:t>Контроль за</w:t>
      </w:r>
      <w:proofErr w:type="gramEnd"/>
      <w:r w:rsidRPr="00BA1FC5">
        <w:rPr>
          <w:sz w:val="28"/>
          <w:szCs w:val="28"/>
        </w:rPr>
        <w:t xml:space="preserve"> выполнением постановления </w:t>
      </w:r>
      <w:r w:rsidR="00BA1FC5" w:rsidRPr="00BA1FC5">
        <w:rPr>
          <w:sz w:val="28"/>
          <w:szCs w:val="28"/>
        </w:rPr>
        <w:t>оставляю за собой</w:t>
      </w:r>
    </w:p>
    <w:p w:rsidR="00D82E6C" w:rsidRPr="00BA1FC5" w:rsidRDefault="00D82E6C" w:rsidP="00D82E6C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BA1FC5" w:rsidRPr="00BA1FC5" w:rsidRDefault="00AA6BFC" w:rsidP="00D82E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И.о</w:t>
      </w:r>
      <w:proofErr w:type="gramStart"/>
      <w:r>
        <w:rPr>
          <w:color w:val="auto"/>
          <w:sz w:val="28"/>
          <w:szCs w:val="28"/>
        </w:rPr>
        <w:t>.г</w:t>
      </w:r>
      <w:proofErr w:type="gramEnd"/>
      <w:r w:rsidR="00D82E6C" w:rsidRPr="00BA1FC5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D82E6C" w:rsidRPr="00BA1FC5">
        <w:rPr>
          <w:color w:val="auto"/>
          <w:sz w:val="28"/>
          <w:szCs w:val="28"/>
        </w:rPr>
        <w:t xml:space="preserve"> </w:t>
      </w:r>
      <w:r w:rsidR="00BA1FC5" w:rsidRPr="00BA1FC5">
        <w:rPr>
          <w:color w:val="auto"/>
          <w:sz w:val="28"/>
          <w:szCs w:val="28"/>
        </w:rPr>
        <w:t>Администрации</w:t>
      </w:r>
    </w:p>
    <w:p w:rsidR="00D82E6C" w:rsidRPr="00BA1FC5" w:rsidRDefault="00BA1FC5" w:rsidP="00D82E6C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BA1FC5">
        <w:rPr>
          <w:color w:val="auto"/>
          <w:sz w:val="28"/>
          <w:szCs w:val="28"/>
        </w:rPr>
        <w:t>Углегорского</w:t>
      </w:r>
      <w:proofErr w:type="spellEnd"/>
      <w:r w:rsidRPr="00BA1FC5">
        <w:rPr>
          <w:color w:val="auto"/>
          <w:sz w:val="28"/>
          <w:szCs w:val="28"/>
        </w:rPr>
        <w:t xml:space="preserve"> сельского поселения                                </w:t>
      </w:r>
      <w:r w:rsidR="00AA6BFC">
        <w:rPr>
          <w:color w:val="auto"/>
          <w:sz w:val="28"/>
          <w:szCs w:val="28"/>
        </w:rPr>
        <w:t xml:space="preserve"> Т.И.Иванова</w:t>
      </w:r>
    </w:p>
    <w:p w:rsidR="00D82E6C" w:rsidRPr="00B56A3D" w:rsidRDefault="00D82E6C" w:rsidP="00D82E6C">
      <w:pPr>
        <w:pStyle w:val="Default"/>
        <w:jc w:val="both"/>
        <w:rPr>
          <w:color w:val="auto"/>
          <w:sz w:val="28"/>
          <w:szCs w:val="28"/>
        </w:rPr>
      </w:pPr>
    </w:p>
    <w:p w:rsidR="003E4303" w:rsidRDefault="003E4303"/>
    <w:p w:rsidR="00D82E6C" w:rsidRPr="00BA1FC5" w:rsidRDefault="00BA1FC5" w:rsidP="00BA1FC5">
      <w:pPr>
        <w:pageBreakBefore/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Приложение</w:t>
      </w:r>
    </w:p>
    <w:p w:rsidR="00D82E6C" w:rsidRPr="00BA1FC5" w:rsidRDefault="00BA1FC5" w:rsidP="00BA1FC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2E6C" w:rsidRPr="00BA1FC5" w:rsidRDefault="007C41ED" w:rsidP="00BA1FC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6C" w:rsidRPr="00BA1FC5" w:rsidRDefault="007C41ED" w:rsidP="00BA1FC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 0</w:t>
      </w:r>
      <w:r w:rsidR="00F83C86">
        <w:rPr>
          <w:rFonts w:ascii="Times New Roman" w:hAnsi="Times New Roman" w:cs="Times New Roman"/>
          <w:sz w:val="28"/>
          <w:szCs w:val="28"/>
        </w:rPr>
        <w:t>5</w:t>
      </w:r>
      <w:r w:rsidR="00D82E6C" w:rsidRPr="00BA1FC5">
        <w:rPr>
          <w:rFonts w:ascii="Times New Roman" w:hAnsi="Times New Roman" w:cs="Times New Roman"/>
          <w:sz w:val="28"/>
          <w:szCs w:val="28"/>
        </w:rPr>
        <w:t>.</w:t>
      </w:r>
      <w:r w:rsidR="00F83C86">
        <w:rPr>
          <w:rFonts w:ascii="Times New Roman" w:hAnsi="Times New Roman" w:cs="Times New Roman"/>
          <w:sz w:val="28"/>
          <w:szCs w:val="28"/>
        </w:rPr>
        <w:t>1</w:t>
      </w:r>
      <w:r w:rsidR="00D82E6C" w:rsidRPr="00BA1FC5">
        <w:rPr>
          <w:rFonts w:ascii="Times New Roman" w:hAnsi="Times New Roman" w:cs="Times New Roman"/>
          <w:sz w:val="28"/>
          <w:szCs w:val="28"/>
        </w:rPr>
        <w:t>0.2022 №</w:t>
      </w:r>
      <w:r w:rsidR="00F83C86">
        <w:rPr>
          <w:rFonts w:ascii="Times New Roman" w:hAnsi="Times New Roman" w:cs="Times New Roman"/>
          <w:sz w:val="28"/>
          <w:szCs w:val="28"/>
        </w:rPr>
        <w:t>9</w:t>
      </w:r>
      <w:r w:rsidR="00150FE6">
        <w:rPr>
          <w:rFonts w:ascii="Times New Roman" w:hAnsi="Times New Roman" w:cs="Times New Roman"/>
          <w:sz w:val="28"/>
          <w:szCs w:val="28"/>
        </w:rPr>
        <w:t>1</w:t>
      </w:r>
    </w:p>
    <w:p w:rsidR="00D82E6C" w:rsidRPr="00BA1FC5" w:rsidRDefault="00D82E6C" w:rsidP="00D82E6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6C" w:rsidRPr="00BA1FC5" w:rsidRDefault="007C41ED" w:rsidP="007C41E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D82E6C" w:rsidRPr="00BA1FC5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капитальных вложений </w:t>
      </w:r>
    </w:p>
    <w:p w:rsidR="00D82E6C" w:rsidRPr="00BA1FC5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объекты муниципальной собственности </w:t>
      </w:r>
    </w:p>
    <w:p w:rsidR="007C41ED" w:rsidRDefault="007C41ED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Тацинского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</w:t>
      </w:r>
      <w:proofErr w:type="gramStart"/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C41ED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объектов недвижимого имущества </w:t>
      </w:r>
      <w:proofErr w:type="gramStart"/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E6C" w:rsidRPr="00BA1FC5" w:rsidRDefault="00D82E6C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муниципальную собственность 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бюджета</w:t>
      </w:r>
    </w:p>
    <w:p w:rsidR="00D82E6C" w:rsidRPr="00BA1FC5" w:rsidRDefault="007C41ED" w:rsidP="007C41ED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4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Тацинского района</w:t>
      </w:r>
    </w:p>
    <w:p w:rsidR="00D82E6C" w:rsidRPr="00BA1FC5" w:rsidRDefault="007C41ED" w:rsidP="007C41ED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D82E6C" w:rsidRPr="00BA1FC5" w:rsidRDefault="007C41ED" w:rsidP="007C41E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1.1. Настоящие Правила устанавливают: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1.1.1.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</w:t>
      </w:r>
      <w:r w:rsidR="00F83C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A1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C8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83C8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C86">
        <w:rPr>
          <w:rFonts w:ascii="Times New Roman" w:hAnsi="Times New Roman" w:cs="Times New Roman"/>
          <w:sz w:val="28"/>
          <w:szCs w:val="28"/>
        </w:rPr>
        <w:t>, в том числе на подготовку обоснования инвестиций и проведение его технологического и ценового аудита,</w:t>
      </w:r>
      <w:r w:rsidR="00343DF6" w:rsidRPr="00343DF6">
        <w:rPr>
          <w:rFonts w:ascii="Times New Roman" w:hAnsi="Times New Roman" w:cs="Times New Roman"/>
          <w:sz w:val="28"/>
          <w:szCs w:val="28"/>
        </w:rPr>
        <w:t xml:space="preserve"> </w:t>
      </w:r>
      <w:r w:rsidR="00343DF6" w:rsidRPr="00BA1FC5">
        <w:rPr>
          <w:rFonts w:ascii="Times New Roman" w:hAnsi="Times New Roman" w:cs="Times New Roman"/>
          <w:sz w:val="28"/>
          <w:szCs w:val="28"/>
        </w:rPr>
        <w:t>и (или) в приобретение объектов недвижимого имущества в муниципальную собственность</w:t>
      </w:r>
      <w:r w:rsidR="00343DF6" w:rsidRPr="00343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DF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43DF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83C86" w:rsidRPr="007C41ED">
        <w:rPr>
          <w:rFonts w:ascii="Times New Roman" w:hAnsi="Times New Roman" w:cs="Times New Roman"/>
          <w:sz w:val="24"/>
          <w:szCs w:val="24"/>
        </w:rPr>
        <w:t xml:space="preserve"> 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бюджета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7C41ED">
        <w:rPr>
          <w:rFonts w:ascii="Times New Roman" w:hAnsi="Times New Roman" w:cs="Times New Roman"/>
          <w:sz w:val="24"/>
          <w:szCs w:val="24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Тацинского района</w:t>
      </w:r>
      <w:r w:rsidR="004B27EA">
        <w:rPr>
          <w:rFonts w:ascii="Times New Roman" w:hAnsi="Times New Roman" w:cs="Times New Roman"/>
          <w:sz w:val="28"/>
          <w:szCs w:val="28"/>
        </w:rPr>
        <w:t xml:space="preserve"> </w:t>
      </w:r>
      <w:r w:rsidR="00343DF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343DF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43DF6">
        <w:rPr>
          <w:rFonts w:ascii="Times New Roman" w:hAnsi="Times New Roman" w:cs="Times New Roman"/>
          <w:sz w:val="28"/>
          <w:szCs w:val="28"/>
        </w:rPr>
        <w:t xml:space="preserve"> бюджетные инвестиции)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в том числе условия передачи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</w:t>
      </w:r>
      <w:r w:rsidR="007C41ED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или муниципальным автономным учреждениям </w:t>
      </w:r>
      <w:r w:rsidR="007C41ED">
        <w:rPr>
          <w:rFonts w:ascii="Times New Roman" w:hAnsi="Times New Roman" w:cs="Times New Roman"/>
          <w:sz w:val="28"/>
          <w:szCs w:val="28"/>
        </w:rPr>
        <w:t>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</w:t>
      </w:r>
      <w:r w:rsidR="007C41ED">
        <w:rPr>
          <w:rFonts w:ascii="Times New Roman" w:hAnsi="Times New Roman" w:cs="Times New Roman"/>
          <w:sz w:val="28"/>
          <w:szCs w:val="28"/>
        </w:rPr>
        <w:t>поселения</w:t>
      </w:r>
      <w:r w:rsidR="00242142">
        <w:rPr>
          <w:rFonts w:ascii="Times New Roman" w:hAnsi="Times New Roman" w:cs="Times New Roman"/>
          <w:sz w:val="28"/>
          <w:szCs w:val="28"/>
        </w:rPr>
        <w:t>, в том числе казенны</w:t>
      </w:r>
      <w:proofErr w:type="gramStart"/>
      <w:r w:rsidR="00242142">
        <w:rPr>
          <w:rFonts w:ascii="Times New Roman" w:hAnsi="Times New Roman" w:cs="Times New Roman"/>
          <w:sz w:val="28"/>
          <w:szCs w:val="28"/>
        </w:rPr>
        <w:t>м</w:t>
      </w:r>
      <w:r w:rsidRPr="00BA1F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>далее – организаци</w:t>
      </w:r>
      <w:r w:rsidR="00242142">
        <w:rPr>
          <w:rFonts w:ascii="Times New Roman" w:hAnsi="Times New Roman" w:cs="Times New Roman"/>
          <w:sz w:val="28"/>
          <w:szCs w:val="28"/>
        </w:rPr>
        <w:t>я</w:t>
      </w:r>
      <w:r w:rsidRPr="00BA1FC5">
        <w:rPr>
          <w:rFonts w:ascii="Times New Roman" w:hAnsi="Times New Roman" w:cs="Times New Roman"/>
          <w:sz w:val="28"/>
          <w:szCs w:val="28"/>
        </w:rPr>
        <w:t>)</w:t>
      </w:r>
      <w:r w:rsidR="00242142">
        <w:rPr>
          <w:rFonts w:ascii="Times New Roman" w:hAnsi="Times New Roman" w:cs="Times New Roman"/>
          <w:sz w:val="28"/>
          <w:szCs w:val="28"/>
        </w:rPr>
        <w:t>,</w:t>
      </w:r>
      <w:r w:rsidRPr="00BA1FC5">
        <w:rPr>
          <w:rFonts w:ascii="Times New Roman" w:hAnsi="Times New Roman" w:cs="Times New Roman"/>
          <w:sz w:val="28"/>
          <w:szCs w:val="28"/>
        </w:rPr>
        <w:t xml:space="preserve"> полномочий муниципального заказчика по заключению и исполнению от имени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1.1.2.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Порядок предоставления из бюджета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 субсидий организациям на осуществление капитальных вложений в объекты капитального строительства муниципальной собственности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3251">
        <w:rPr>
          <w:rFonts w:ascii="Times New Roman" w:hAnsi="Times New Roman" w:cs="Times New Roman"/>
          <w:sz w:val="28"/>
          <w:szCs w:val="28"/>
        </w:rPr>
        <w:t>, в том числе на подготовку обоснования инвестиций и проведение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32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технологического и ценового аудита, </w:t>
      </w:r>
      <w:r w:rsidRPr="00BA1FC5">
        <w:rPr>
          <w:rFonts w:ascii="Times New Roman" w:hAnsi="Times New Roman" w:cs="Times New Roman"/>
          <w:sz w:val="28"/>
          <w:szCs w:val="28"/>
        </w:rPr>
        <w:t xml:space="preserve">и (или) объекты недвижимого имущества, приобретаемые в муниципальную собственность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41ED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(далее соответственно – объекты, субсидии).</w:t>
      </w:r>
      <w:proofErr w:type="gramEnd"/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</w:t>
      </w:r>
      <w:r w:rsidRPr="00BA1FC5">
        <w:rPr>
          <w:rFonts w:ascii="Times New Roman" w:hAnsi="Times New Roman" w:cs="Times New Roman"/>
          <w:sz w:val="28"/>
          <w:szCs w:val="28"/>
        </w:rPr>
        <w:lastRenderedPageBreak/>
        <w:t>учетом: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 целей и задач, содержащихся в документах стратегического планирования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в том числе в муниципальных программах </w:t>
      </w:r>
      <w:proofErr w:type="spellStart"/>
      <w:r w:rsidR="007C41ED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B7424">
        <w:rPr>
          <w:rFonts w:ascii="Times New Roman" w:hAnsi="Times New Roman" w:cs="Times New Roman"/>
          <w:sz w:val="28"/>
          <w:szCs w:val="28"/>
        </w:rPr>
        <w:t xml:space="preserve"> </w:t>
      </w:r>
      <w:r w:rsidR="007C41ED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;</w:t>
      </w:r>
    </w:p>
    <w:p w:rsidR="00D82E6C" w:rsidRPr="00BA1FC5" w:rsidRDefault="00D82E6C" w:rsidP="00D82E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поручений и указаний Президента Российской Федерации, поручений Правительства Российской Федерации, Губернатора Ростовской области, Правительства Ростовской области, поручений Главы Администрации Тацинского района.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При осуществлении капитальных вложений в объекты в ходе исполнения бюджета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177612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за исключением случаев, указанных в пункте 1.4 настоящего раздела, не допускается: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1.3.1.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1.3.2.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BA1F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F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1.4.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В ходе исполнения бюджета</w:t>
      </w:r>
      <w:r w:rsidR="00177612" w:rsidRPr="00177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1.4.1.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инвестиций с внесением изменений в ранее заключенные муниципальным казенным учреждением муниципальные контракты в части замены стороны договора – муниципального казенного учреждения на организацию и вида договора – муниципального контракта на гражданско-правовой договор организации.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1.4.2.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BA1F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1F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BA1FC5">
        <w:rPr>
          <w:rFonts w:ascii="Times New Roman" w:hAnsi="Times New Roman" w:cs="Times New Roman"/>
          <w:spacing w:val="-2"/>
          <w:sz w:val="28"/>
          <w:szCs w:val="28"/>
        </w:rPr>
        <w:t>в ранее заключенные организацией договоры в части замены</w:t>
      </w:r>
      <w:proofErr w:type="gramEnd"/>
      <w:r w:rsidRPr="00BA1FC5">
        <w:rPr>
          <w:rFonts w:ascii="Times New Roman" w:hAnsi="Times New Roman" w:cs="Times New Roman"/>
          <w:spacing w:val="-2"/>
          <w:sz w:val="28"/>
          <w:szCs w:val="28"/>
        </w:rPr>
        <w:t xml:space="preserve"> стороны договора –</w:t>
      </w:r>
      <w:r w:rsidRPr="00BA1FC5">
        <w:rPr>
          <w:rFonts w:ascii="Times New Roman" w:hAnsi="Times New Roman" w:cs="Times New Roman"/>
          <w:sz w:val="28"/>
          <w:szCs w:val="28"/>
        </w:rPr>
        <w:t xml:space="preserve"> организации на муниципальное казенное учреждение и вида договора – гражданско-правового договора организации на муниципальный контракт.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основанных на праве хозяйственного ведения, либо включаются в состав муниципальной казны</w:t>
      </w:r>
      <w:r w:rsidR="00177612" w:rsidRPr="00177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177612" w:rsidRDefault="00D82E6C" w:rsidP="0017761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1.7.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1F4E">
        <w:rPr>
          <w:rFonts w:ascii="Times New Roman" w:hAnsi="Times New Roman" w:cs="Times New Roman"/>
          <w:sz w:val="28"/>
          <w:szCs w:val="28"/>
        </w:rPr>
        <w:t>Бюджетные инвестиции и предоставление</w:t>
      </w:r>
      <w:r w:rsidR="00511F4E" w:rsidRPr="00511F4E">
        <w:rPr>
          <w:rFonts w:ascii="Times New Roman" w:hAnsi="Times New Roman" w:cs="Times New Roman"/>
          <w:sz w:val="28"/>
          <w:szCs w:val="28"/>
        </w:rPr>
        <w:t xml:space="preserve"> </w:t>
      </w:r>
      <w:r w:rsidR="00511F4E" w:rsidRPr="00BA1FC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511F4E">
        <w:rPr>
          <w:rFonts w:ascii="Times New Roman" w:hAnsi="Times New Roman" w:cs="Times New Roman"/>
          <w:sz w:val="28"/>
          <w:szCs w:val="28"/>
        </w:rPr>
        <w:t>на подготовку обоснования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</w:t>
      </w:r>
      <w:r w:rsidR="00511F4E">
        <w:rPr>
          <w:rFonts w:ascii="Times New Roman" w:hAnsi="Times New Roman" w:cs="Times New Roman"/>
          <w:sz w:val="28"/>
          <w:szCs w:val="28"/>
        </w:rPr>
        <w:t>инвестиций и проведение его технологического и ценового аудита о</w:t>
      </w:r>
      <w:r w:rsidR="00511F4E" w:rsidRPr="00BA1FC5">
        <w:rPr>
          <w:rFonts w:ascii="Times New Roman" w:hAnsi="Times New Roman" w:cs="Times New Roman"/>
          <w:sz w:val="28"/>
          <w:szCs w:val="28"/>
        </w:rPr>
        <w:t>существл</w:t>
      </w:r>
      <w:r w:rsidR="00511F4E">
        <w:rPr>
          <w:rFonts w:ascii="Times New Roman" w:hAnsi="Times New Roman" w:cs="Times New Roman"/>
          <w:sz w:val="28"/>
          <w:szCs w:val="28"/>
        </w:rPr>
        <w:t>яются в случае, если подготовка обоснования инвестиций для объекта капитального</w:t>
      </w:r>
      <w:r w:rsidRPr="00BA1FC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511F4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является обязательной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177612" w:rsidP="0017761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2.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>Осуществление бюджетных инвестиций</w:t>
      </w:r>
    </w:p>
    <w:p w:rsidR="00D82E6C" w:rsidRPr="00BA1FC5" w:rsidRDefault="00177612" w:rsidP="00177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2.1.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о подготовке и реализации бюджетных инвестиций (далее - решение) могут выступать ответственные исполнители и (или) соисполнители муниципальных программ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, главные распорядители средств бюджета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, в том числе ответственные за реализацию мероприятий муниципальных программ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2E6C" w:rsidRPr="00BA1FC5">
        <w:rPr>
          <w:rFonts w:ascii="Times New Roman" w:hAnsi="Times New Roman" w:cs="Times New Roman"/>
          <w:sz w:val="28"/>
          <w:szCs w:val="28"/>
        </w:rPr>
        <w:t>, если они одновременно ими не являются.</w:t>
      </w:r>
    </w:p>
    <w:p w:rsidR="00D82E6C" w:rsidRPr="00BA1FC5" w:rsidRDefault="00D82E6C" w:rsidP="00D82E6C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В случае если инициатором подготовки проекта решения выступают ответственные исполнители и (или) соисполнители муниципальных программ </w:t>
      </w:r>
      <w:proofErr w:type="spellStart"/>
      <w:r w:rsidR="0017761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17761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главный распорядитель средств бюджета </w:t>
      </w:r>
      <w:r w:rsidR="00177612">
        <w:rPr>
          <w:rFonts w:ascii="Times New Roman" w:hAnsi="Times New Roman" w:cs="Times New Roman"/>
          <w:sz w:val="28"/>
          <w:szCs w:val="28"/>
        </w:rPr>
        <w:t>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ответственный за реализацию мероприятий муниципальных программ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направляет в их адрес исходные данные в части своей компетенции в целях подготовки ими проекта решения.</w:t>
      </w:r>
    </w:p>
    <w:p w:rsidR="00D82E6C" w:rsidRPr="00BA1FC5" w:rsidRDefault="00D82E6C" w:rsidP="00D82E6C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FC5">
        <w:rPr>
          <w:rFonts w:ascii="Times New Roman" w:hAnsi="Times New Roman" w:cs="Times New Roman"/>
          <w:sz w:val="28"/>
          <w:szCs w:val="28"/>
        </w:rPr>
        <w:t>В случае если главный распорядитель средств бюджета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ответственный за реализацию мероприятий муниципальных программ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является инициатором подготовки проекта решения, он согласовывает проект решения, предусматривающий осуществление капитальных вложений в объекты в рамках мероприятий одной или нескольких муниципальных программ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с ответственными исполнителями и (или) с соисполнителями муниципальных программ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если он одновременно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ими не является.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решения может предусматриваться осуществление капитальных вложений в несколько объектов муниципальной собственности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Pr="00BA1FC5">
        <w:rPr>
          <w:rFonts w:ascii="Times New Roman" w:hAnsi="Times New Roman" w:cs="Times New Roman"/>
          <w:sz w:val="28"/>
          <w:szCs w:val="28"/>
        </w:rPr>
        <w:t>Решение о подготовке и реализации бюджетных инвестиций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объекты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муниципальной собственности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в форме распоряжения Администрации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установленном порядке.</w:t>
      </w:r>
    </w:p>
    <w:p w:rsidR="00D82E6C" w:rsidRPr="00BA1FC5" w:rsidRDefault="003B01A6" w:rsidP="003B01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2.3.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Проект решения должен содержать в отношении каждого объекта муниципальной собственности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информацию, указанную в приложениях 1и 2 к настоящим Правилам.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2.4 Подготовка и согласование проекта решения осуществляется в установленном регламентом Администрации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Проект решения направляется с пояснительной запиской и финансово-экономическим обоснованием в Финансовый отдел Администрации Тацинского района в сроки, установленные для формирования проекта бюджета на очередной финансовый год и плановый период.</w:t>
      </w:r>
    </w:p>
    <w:p w:rsidR="00D82E6C" w:rsidRPr="00BA1FC5" w:rsidRDefault="00D82E6C" w:rsidP="003B01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</w:t>
      </w:r>
      <w:r w:rsidR="00D6185F">
        <w:rPr>
          <w:rFonts w:ascii="Times New Roman" w:hAnsi="Times New Roman" w:cs="Times New Roman"/>
          <w:sz w:val="28"/>
          <w:szCs w:val="28"/>
        </w:rPr>
        <w:t>, выполнения проектных и (или) изыскательских работ</w:t>
      </w:r>
      <w:r w:rsidRPr="00BA1FC5">
        <w:rPr>
          <w:rFonts w:ascii="Times New Roman" w:hAnsi="Times New Roman" w:cs="Times New Roman"/>
          <w:sz w:val="28"/>
          <w:szCs w:val="28"/>
        </w:rPr>
        <w:t xml:space="preserve"> и (или) приобретения объектов недвижимого имущества: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2.5.1.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являющимися получателями средств бюджета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6185F">
        <w:rPr>
          <w:rFonts w:ascii="Times New Roman" w:hAnsi="Times New Roman" w:cs="Times New Roman"/>
          <w:sz w:val="28"/>
          <w:szCs w:val="28"/>
        </w:rPr>
        <w:t xml:space="preserve"> </w:t>
      </w:r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BA1FC5">
        <w:rPr>
          <w:rFonts w:ascii="Times New Roman" w:hAnsi="Times New Roman" w:cs="Times New Roman"/>
          <w:sz w:val="28"/>
          <w:szCs w:val="28"/>
        </w:rPr>
        <w:t>2.5.2.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D6185F">
        <w:rPr>
          <w:rFonts w:ascii="Times New Roman" w:hAnsi="Times New Roman" w:cs="Times New Roman"/>
          <w:sz w:val="28"/>
          <w:szCs w:val="28"/>
        </w:rPr>
        <w:t xml:space="preserve">Организациями, которым главные </w:t>
      </w:r>
      <w:r w:rsidRPr="00BA1FC5"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185F">
        <w:rPr>
          <w:rFonts w:ascii="Times New Roman" w:hAnsi="Times New Roman" w:cs="Times New Roman"/>
          <w:sz w:val="28"/>
          <w:szCs w:val="28"/>
        </w:rPr>
        <w:t>, осуществляющие</w:t>
      </w:r>
      <w:r w:rsidRPr="00BA1FC5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от лица главного распорядителя средств бюджета </w:t>
      </w:r>
      <w:r w:rsidR="003B01A6" w:rsidRPr="003B0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A6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B01A6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01A6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муниципальных контрактов.</w:t>
      </w:r>
      <w:proofErr w:type="gramEnd"/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BA1FC5">
        <w:rPr>
          <w:rFonts w:ascii="Times New Roman" w:hAnsi="Times New Roman" w:cs="Times New Roman"/>
          <w:sz w:val="28"/>
          <w:szCs w:val="28"/>
        </w:rPr>
        <w:t>2.7.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</w:t>
      </w:r>
      <w:r w:rsidRPr="00BA1FC5">
        <w:rPr>
          <w:rFonts w:ascii="Times New Roman" w:hAnsi="Times New Roman" w:cs="Times New Roman"/>
          <w:sz w:val="28"/>
          <w:szCs w:val="28"/>
        </w:rPr>
        <w:br/>
        <w:t xml:space="preserve">с подпунктом 2.5.2 пункта 2.5 настоящего Раздела главными распорядителями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главного распорядителя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(за исключением полномочий, связанных с введением в установленном порядке в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эксплуатацию объекта) (далее – соглашение о передаче полномочий).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может быть заключено в отношении </w:t>
      </w:r>
      <w:r w:rsidRPr="00BA1FC5">
        <w:rPr>
          <w:rFonts w:ascii="Times New Roman" w:hAnsi="Times New Roman" w:cs="Times New Roman"/>
          <w:sz w:val="28"/>
          <w:szCs w:val="28"/>
        </w:rPr>
        <w:lastRenderedPageBreak/>
        <w:t>нескольких объектов</w:t>
      </w:r>
      <w:r w:rsidR="00D869AE">
        <w:rPr>
          <w:rFonts w:ascii="Times New Roman" w:hAnsi="Times New Roman" w:cs="Times New Roman"/>
          <w:sz w:val="28"/>
          <w:szCs w:val="28"/>
        </w:rPr>
        <w:t>. Соглашение о передаче полномочий может быть заключено в отношении нескольких объектов. Соглашение о передаче полномочий, за исключением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</w:t>
      </w:r>
      <w:r w:rsidRPr="00BA1FC5">
        <w:rPr>
          <w:rFonts w:ascii="Times New Roman" w:hAnsi="Times New Roman" w:cs="Times New Roman"/>
          <w:sz w:val="28"/>
          <w:szCs w:val="28"/>
        </w:rPr>
        <w:t xml:space="preserve">  должно содержать в том числе:</w:t>
      </w:r>
    </w:p>
    <w:p w:rsidR="00D869AE" w:rsidRPr="00BA1FC5" w:rsidRDefault="00D82E6C" w:rsidP="00D869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</w:t>
      </w:r>
      <w:r w:rsidR="00D869AE">
        <w:rPr>
          <w:rFonts w:ascii="Times New Roman" w:hAnsi="Times New Roman" w:cs="Times New Roman"/>
          <w:sz w:val="28"/>
          <w:szCs w:val="28"/>
        </w:rPr>
        <w:t xml:space="preserve"> и их объем с распределением по годам в отношении каждого объекта,</w:t>
      </w:r>
      <w:r w:rsidR="00D869AE" w:rsidRPr="00D869AE">
        <w:rPr>
          <w:rFonts w:ascii="Times New Roman" w:hAnsi="Times New Roman" w:cs="Times New Roman"/>
          <w:sz w:val="28"/>
          <w:szCs w:val="28"/>
        </w:rPr>
        <w:t xml:space="preserve"> </w:t>
      </w:r>
      <w:r w:rsidR="00D869AE" w:rsidRPr="00BA1FC5">
        <w:rPr>
          <w:rFonts w:ascii="Times New Roman" w:hAnsi="Times New Roman" w:cs="Times New Roman"/>
          <w:sz w:val="28"/>
          <w:szCs w:val="28"/>
        </w:rPr>
        <w:t>с указанием его наименования, мощности, сроков строительства (реконструкции, в том числе с элементами реставрации, технического перевооружения)</w:t>
      </w:r>
      <w:r w:rsidR="00D869AE">
        <w:rPr>
          <w:rFonts w:ascii="Times New Roman" w:hAnsi="Times New Roman" w:cs="Times New Roman"/>
          <w:sz w:val="28"/>
          <w:szCs w:val="28"/>
        </w:rPr>
        <w:t>, выполнения проектных</w:t>
      </w:r>
      <w:r w:rsidR="00D869AE" w:rsidRPr="00BA1FC5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869AE">
        <w:rPr>
          <w:rFonts w:ascii="Times New Roman" w:hAnsi="Times New Roman" w:cs="Times New Roman"/>
          <w:sz w:val="28"/>
          <w:szCs w:val="28"/>
        </w:rPr>
        <w:t xml:space="preserve">изыскательских работ и (или) </w:t>
      </w:r>
      <w:r w:rsidR="00D869AE" w:rsidRPr="00BA1FC5">
        <w:rPr>
          <w:rFonts w:ascii="Times New Roman" w:hAnsi="Times New Roman" w:cs="Times New Roman"/>
          <w:sz w:val="28"/>
          <w:szCs w:val="28"/>
        </w:rPr>
        <w:t xml:space="preserve">приобретения объекта недвижимого имущества, рассчитанной в ценах соответствующих лет стоимости объекта капитального строительства муниципальной собственности </w:t>
      </w:r>
      <w:proofErr w:type="spellStart"/>
      <w:r w:rsidR="00D869AE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869AE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69AE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69AE" w:rsidRPr="00BA1FC5">
        <w:rPr>
          <w:rFonts w:ascii="Times New Roman" w:hAnsi="Times New Roman" w:cs="Times New Roman"/>
          <w:sz w:val="28"/>
          <w:szCs w:val="28"/>
        </w:rPr>
        <w:t>(сметной или предполагаемой</w:t>
      </w:r>
      <w:proofErr w:type="gramEnd"/>
      <w:r w:rsidR="00D869AE" w:rsidRPr="00BA1F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69AE" w:rsidRPr="00BA1FC5">
        <w:rPr>
          <w:rFonts w:ascii="Times New Roman" w:hAnsi="Times New Roman" w:cs="Times New Roman"/>
          <w:sz w:val="28"/>
          <w:szCs w:val="28"/>
        </w:rPr>
        <w:t>предельной)</w:t>
      </w:r>
      <w:r w:rsidR="00D869AE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D869AE" w:rsidRPr="00BA1FC5">
        <w:rPr>
          <w:rFonts w:ascii="Times New Roman" w:hAnsi="Times New Roman" w:cs="Times New Roman"/>
          <w:sz w:val="28"/>
          <w:szCs w:val="28"/>
        </w:rPr>
        <w:t xml:space="preserve"> либо стоимости приобретения объекта недвижимого имущества в муниципальную собственность</w:t>
      </w:r>
      <w:r w:rsidR="00D869AE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AE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D869AE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69AE" w:rsidRPr="00BA1FC5">
        <w:rPr>
          <w:rFonts w:ascii="Times New Roman" w:hAnsi="Times New Roman" w:cs="Times New Roman"/>
          <w:sz w:val="28"/>
          <w:szCs w:val="28"/>
        </w:rPr>
        <w:t>), соответствующ</w:t>
      </w:r>
      <w:r w:rsidR="005C7C25">
        <w:rPr>
          <w:rFonts w:ascii="Times New Roman" w:hAnsi="Times New Roman" w:cs="Times New Roman"/>
          <w:sz w:val="28"/>
          <w:szCs w:val="28"/>
        </w:rPr>
        <w:t>ий</w:t>
      </w:r>
      <w:r w:rsidR="00D869AE" w:rsidRPr="00BA1FC5">
        <w:rPr>
          <w:rFonts w:ascii="Times New Roman" w:hAnsi="Times New Roman" w:cs="Times New Roman"/>
          <w:sz w:val="28"/>
          <w:szCs w:val="28"/>
        </w:rPr>
        <w:t xml:space="preserve"> решению.</w:t>
      </w:r>
      <w:proofErr w:type="gramEnd"/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</w:t>
      </w:r>
      <w:r w:rsidR="005C7C25">
        <w:rPr>
          <w:rFonts w:ascii="Times New Roman" w:hAnsi="Times New Roman" w:cs="Times New Roman"/>
          <w:sz w:val="28"/>
          <w:szCs w:val="28"/>
        </w:rPr>
        <w:t>2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соответствующий решению.</w:t>
      </w:r>
    </w:p>
    <w:p w:rsidR="00D82E6C" w:rsidRPr="00BA1FC5" w:rsidRDefault="00D82E6C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</w:t>
      </w:r>
      <w:r w:rsidR="005C7C25">
        <w:rPr>
          <w:rFonts w:ascii="Times New Roman" w:hAnsi="Times New Roman" w:cs="Times New Roman"/>
          <w:sz w:val="28"/>
          <w:szCs w:val="28"/>
        </w:rPr>
        <w:t>3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Срок ввода в эксплуатацию объекта муниципальной собственности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и (или) приобретения объекта недвижимого имущества.</w:t>
      </w:r>
    </w:p>
    <w:p w:rsidR="00D82E6C" w:rsidRPr="00BA1FC5" w:rsidRDefault="005C7C25" w:rsidP="00447D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</w:t>
      </w:r>
      <w:r w:rsidR="00D82E6C" w:rsidRPr="00BA1FC5">
        <w:rPr>
          <w:rFonts w:ascii="Times New Roman" w:hAnsi="Times New Roman" w:cs="Times New Roman"/>
          <w:sz w:val="28"/>
          <w:szCs w:val="28"/>
        </w:rPr>
        <w:t>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организации по заключению и исполнению от имени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>
        <w:rPr>
          <w:rFonts w:ascii="Times New Roman" w:hAnsi="Times New Roman" w:cs="Times New Roman"/>
          <w:sz w:val="28"/>
          <w:szCs w:val="28"/>
        </w:rPr>
        <w:t xml:space="preserve"> о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т лица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органа местного самоуправления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муниципальных контрактов.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</w:t>
      </w:r>
      <w:r w:rsidR="005C7C25">
        <w:rPr>
          <w:rFonts w:ascii="Times New Roman" w:hAnsi="Times New Roman" w:cs="Times New Roman"/>
          <w:sz w:val="28"/>
          <w:szCs w:val="28"/>
        </w:rPr>
        <w:t>5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</w:t>
      </w:r>
      <w:r w:rsidR="005C7C25">
        <w:rPr>
          <w:rFonts w:ascii="Times New Roman" w:hAnsi="Times New Roman" w:cs="Times New Roman"/>
          <w:sz w:val="28"/>
          <w:szCs w:val="28"/>
        </w:rPr>
        <w:t>6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право </w:t>
      </w:r>
      <w:r w:rsidR="005C7C25">
        <w:rPr>
          <w:rFonts w:ascii="Times New Roman" w:hAnsi="Times New Roman" w:cs="Times New Roman"/>
          <w:sz w:val="28"/>
          <w:szCs w:val="28"/>
        </w:rPr>
        <w:t>исполнительного органа местного самоуправления</w:t>
      </w:r>
      <w:r w:rsidR="005C7C25" w:rsidRPr="005C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C25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5C7C25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D82E6C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2.8.</w:t>
      </w:r>
      <w:r w:rsidR="005C7C25">
        <w:rPr>
          <w:rFonts w:ascii="Times New Roman" w:hAnsi="Times New Roman" w:cs="Times New Roman"/>
          <w:sz w:val="28"/>
          <w:szCs w:val="28"/>
        </w:rPr>
        <w:t>7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Положения, устанавливающие обязанность организации по ведению бюджетного учета, составлению и представлению бюджетной отчетности</w:t>
      </w:r>
      <w:r w:rsidR="005C7C25" w:rsidRPr="005C7C25">
        <w:rPr>
          <w:rFonts w:ascii="Times New Roman" w:hAnsi="Times New Roman" w:cs="Times New Roman"/>
          <w:sz w:val="28"/>
          <w:szCs w:val="28"/>
        </w:rPr>
        <w:t xml:space="preserve"> </w:t>
      </w:r>
      <w:r w:rsidR="005C7C25">
        <w:rPr>
          <w:rFonts w:ascii="Times New Roman" w:hAnsi="Times New Roman" w:cs="Times New Roman"/>
          <w:sz w:val="28"/>
          <w:szCs w:val="28"/>
        </w:rPr>
        <w:t xml:space="preserve">исполнительному органу местного самоуправления </w:t>
      </w:r>
      <w:proofErr w:type="spellStart"/>
      <w:r w:rsidR="005C7C25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5C7C25" w:rsidRPr="007C41E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5C7C25" w:rsidRPr="007C41ED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5C7C25">
        <w:rPr>
          <w:rFonts w:ascii="Times New Roman" w:hAnsi="Times New Roman" w:cs="Times New Roman"/>
          <w:sz w:val="28"/>
          <w:szCs w:val="28"/>
        </w:rPr>
        <w:t>,</w:t>
      </w:r>
      <w:r w:rsidRPr="00BA1F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A1FC5">
        <w:rPr>
          <w:rFonts w:ascii="Times New Roman" w:hAnsi="Times New Roman" w:cs="Times New Roman"/>
          <w:sz w:val="28"/>
          <w:szCs w:val="28"/>
        </w:rPr>
        <w:t xml:space="preserve"> получателю средств бюджета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5C7C2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9E4F4F" w:rsidRPr="00BA1FC5" w:rsidRDefault="009E4F4F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2.8¹.</w:t>
      </w:r>
      <w:r w:rsidRPr="009E4F4F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Соглашение о передаче полномочий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передаваемых при осуществлении бюджетных инвестиций на подготовку обоснования инвестиций и проведение его технологического и ценового аудита,</w:t>
      </w:r>
      <w:r w:rsidRPr="00BA1FC5">
        <w:rPr>
          <w:rFonts w:ascii="Times New Roman" w:hAnsi="Times New Roman" w:cs="Times New Roman"/>
          <w:sz w:val="28"/>
          <w:szCs w:val="28"/>
        </w:rPr>
        <w:t xml:space="preserve">  должно</w:t>
      </w:r>
      <w:r>
        <w:rPr>
          <w:rFonts w:ascii="Times New Roman" w:hAnsi="Times New Roman" w:cs="Times New Roman"/>
          <w:sz w:val="28"/>
          <w:szCs w:val="28"/>
        </w:rPr>
        <w:t xml:space="preserve"> содержать положения, предусмотренные подпунктами 2.8.4 – 2.8.7 пункта  настоящего раздела, а также цель осуществления бюджетных инвестиций, с указанием в отношении каждого объекта его наименования, сроков подготовки обоснования инвестиций и проведения его</w:t>
      </w:r>
      <w:r w:rsidR="00963591">
        <w:rPr>
          <w:rFonts w:ascii="Times New Roman" w:hAnsi="Times New Roman" w:cs="Times New Roman"/>
          <w:sz w:val="28"/>
          <w:szCs w:val="28"/>
        </w:rPr>
        <w:t xml:space="preserve"> технологического и </w:t>
      </w:r>
      <w:r w:rsidR="00963591">
        <w:rPr>
          <w:rFonts w:ascii="Times New Roman" w:hAnsi="Times New Roman" w:cs="Times New Roman"/>
          <w:sz w:val="28"/>
          <w:szCs w:val="28"/>
        </w:rPr>
        <w:lastRenderedPageBreak/>
        <w:t>ценового аудита, общего объема капитальных вложений</w:t>
      </w:r>
      <w:proofErr w:type="gramEnd"/>
      <w:r w:rsidR="00963591">
        <w:rPr>
          <w:rFonts w:ascii="Times New Roman" w:hAnsi="Times New Roman" w:cs="Times New Roman"/>
          <w:sz w:val="28"/>
          <w:szCs w:val="28"/>
        </w:rPr>
        <w:t xml:space="preserve"> в целях подготовки обоснования инвестиций и проведения его технологического и ценового аудита.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2.9.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Соглашение о передаче полномочий заключается в течение 15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рабочих дней со дня издания правового акта, указанного в пункте 2. настоящего Раздела.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2.10.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</w:t>
      </w:r>
      <w:r w:rsidR="00963591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и нормативными правовыми актами Ростовской области, Тацинского района, регулирующими бюджетные правоотношения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для исполнения бюджета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и отражаются на открытых в установленном порядке лицевых счетах: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2.10.1.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BA1FC5">
        <w:rPr>
          <w:rFonts w:ascii="Times New Roman" w:hAnsi="Times New Roman" w:cs="Times New Roman"/>
          <w:sz w:val="28"/>
          <w:szCs w:val="28"/>
        </w:rPr>
        <w:t>2.10.2.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Для учета операций по переданным полномочиям получателя бюджетных средств – в случае заключения от имени</w:t>
      </w:r>
      <w:r w:rsidR="00447D30" w:rsidRPr="0044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муниципальных контрактов организациями от лица главных распорядителей средств бюджета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447D30">
      <w:pPr>
        <w:keepLines/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Основанием для открытия лицевого счета, указанного </w:t>
      </w:r>
      <w:r w:rsidRPr="00BA1FC5">
        <w:rPr>
          <w:rFonts w:ascii="Times New Roman" w:hAnsi="Times New Roman" w:cs="Times New Roman"/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D82E6C" w:rsidRPr="00BA1FC5" w:rsidRDefault="00D82E6C" w:rsidP="00F26B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2.12.</w:t>
      </w:r>
      <w:r w:rsidRPr="00BA1FC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инвестиции в объекты капитального строительства муниципальной собственности </w:t>
      </w:r>
      <w:proofErr w:type="spellStart"/>
      <w:r w:rsidR="00447D30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447D30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D30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2.13.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Средства, полученные из бюджета </w:t>
      </w:r>
      <w:proofErr w:type="spellStart"/>
      <w:r w:rsidR="00F26B9A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26B9A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6B9A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D82E6C" w:rsidRPr="00BA1FC5" w:rsidRDefault="00F26B9A" w:rsidP="00F26B9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3. Предоставление субсидий</w:t>
      </w:r>
    </w:p>
    <w:p w:rsidR="00D82E6C" w:rsidRPr="00BA1FC5" w:rsidRDefault="00F26B9A" w:rsidP="00F26B9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E6C" w:rsidRPr="00BA1FC5">
        <w:rPr>
          <w:rFonts w:ascii="Times New Roman" w:hAnsi="Times New Roman" w:cs="Times New Roman"/>
          <w:sz w:val="28"/>
          <w:szCs w:val="28"/>
        </w:rPr>
        <w:t>3.1.</w:t>
      </w:r>
      <w:r w:rsidR="00D82E6C"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субсидии организация, </w:t>
      </w:r>
      <w:r w:rsidR="00D82E6C" w:rsidRPr="00BA1FC5">
        <w:rPr>
          <w:rFonts w:ascii="Times New Roman" w:hAnsi="Times New Roman" w:cs="Times New Roman"/>
          <w:sz w:val="28"/>
          <w:szCs w:val="28"/>
        </w:rPr>
        <w:br/>
        <w:t xml:space="preserve">с учетом ведомственной принадлежности, обращается в Администрацию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 xml:space="preserve"> или соответствующий орган Администрации Тацинск</w:t>
      </w:r>
      <w:r w:rsidR="0058139A">
        <w:rPr>
          <w:rFonts w:ascii="Times New Roman" w:hAnsi="Times New Roman" w:cs="Times New Roman"/>
          <w:sz w:val="28"/>
          <w:szCs w:val="28"/>
        </w:rPr>
        <w:t>ого района (</w:t>
      </w:r>
      <w:proofErr w:type="spellStart"/>
      <w:r w:rsidR="0058139A">
        <w:rPr>
          <w:rFonts w:ascii="Times New Roman" w:hAnsi="Times New Roman" w:cs="Times New Roman"/>
          <w:sz w:val="28"/>
          <w:szCs w:val="28"/>
        </w:rPr>
        <w:t>далее-муниципальный</w:t>
      </w:r>
      <w:proofErr w:type="spellEnd"/>
      <w:r w:rsidR="0058139A">
        <w:rPr>
          <w:rFonts w:ascii="Times New Roman" w:hAnsi="Times New Roman" w:cs="Times New Roman"/>
          <w:sz w:val="28"/>
          <w:szCs w:val="28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орган)</w:t>
      </w:r>
      <w:r w:rsidR="0058139A">
        <w:rPr>
          <w:rFonts w:ascii="Times New Roman" w:hAnsi="Times New Roman" w:cs="Times New Roman"/>
          <w:sz w:val="28"/>
          <w:szCs w:val="28"/>
        </w:rPr>
        <w:t xml:space="preserve"> </w:t>
      </w:r>
      <w:r w:rsidR="00D82E6C" w:rsidRPr="00BA1FC5">
        <w:rPr>
          <w:rFonts w:ascii="Times New Roman" w:hAnsi="Times New Roman" w:cs="Times New Roman"/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информацию об объекте капитального строительства по форме согласно приложению № 1 к настоящим правилам;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информацию об объекте недвижимого имущества, приобретаемого в муниципальную собственность за счет средств бюджета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, по форме согласно приложению № 2 к настоящим правилам.</w:t>
      </w:r>
    </w:p>
    <w:p w:rsidR="00D82E6C" w:rsidRPr="00BA1FC5" w:rsidRDefault="00D82E6C" w:rsidP="00D82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Субсидия может предоставляться на несколько объектов капитального </w:t>
      </w:r>
      <w:r w:rsidRPr="00BA1FC5">
        <w:rPr>
          <w:rFonts w:ascii="Times New Roman" w:hAnsi="Times New Roman" w:cs="Times New Roman"/>
          <w:sz w:val="28"/>
          <w:szCs w:val="28"/>
        </w:rPr>
        <w:lastRenderedPageBreak/>
        <w:t>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D82E6C" w:rsidRPr="00BA1FC5" w:rsidRDefault="00D82E6C" w:rsidP="00D82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на осуществление капитальных вложений в объекты капитального строительства и (или) объекты недвижимого имущества, приобретаемые в муниципальную собственность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666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BA1FC5">
        <w:rPr>
          <w:rFonts w:ascii="Times New Roman" w:hAnsi="Times New Roman" w:cs="Times New Roman"/>
          <w:sz w:val="28"/>
          <w:szCs w:val="28"/>
        </w:rPr>
        <w:t>а счет средств бюджета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(далее - решение о предоставлении субсидии), принимается в форме распоряжения Администрации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в размере средств, предусмотренных решением о предоставлении субсидии, в пределах бюджетных средств, предусмотренных решением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3.4.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наличии у 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проектной документации, поло</w:t>
      </w:r>
      <w:r w:rsidR="004F12A5">
        <w:rPr>
          <w:rFonts w:ascii="Times New Roman" w:hAnsi="Times New Roman" w:cs="Times New Roman"/>
          <w:sz w:val="28"/>
          <w:szCs w:val="28"/>
        </w:rPr>
        <w:t xml:space="preserve">жительного заключения государственной экспертизы, </w:t>
      </w:r>
      <w:r w:rsidRPr="00BA1FC5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реконструкции, находящегося в муниципальной собственности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 </w:t>
      </w:r>
      <w:r w:rsidR="004F12A5">
        <w:rPr>
          <w:rFonts w:ascii="Times New Roman" w:hAnsi="Times New Roman" w:cs="Times New Roman"/>
          <w:sz w:val="28"/>
          <w:szCs w:val="28"/>
        </w:rPr>
        <w:t xml:space="preserve">и </w:t>
      </w:r>
      <w:r w:rsidRPr="00BA1FC5">
        <w:rPr>
          <w:rFonts w:ascii="Times New Roman" w:hAnsi="Times New Roman" w:cs="Times New Roman"/>
          <w:sz w:val="28"/>
          <w:szCs w:val="28"/>
        </w:rPr>
        <w:t>финансируемого за счет бюджетных средств, копии отчета об оценке приобретаемого объекта недвижимого имущества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3.5.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BA1FC5">
        <w:rPr>
          <w:rFonts w:ascii="Times New Roman" w:hAnsi="Times New Roman" w:cs="Times New Roman"/>
          <w:b/>
          <w:sz w:val="28"/>
          <w:szCs w:val="28"/>
        </w:rPr>
        <w:t>не направляется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на финансовое обеспечение следующих работ, если иное не предусмотрено решением о предоставлении субсидии: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р</w:t>
      </w:r>
      <w:r w:rsidR="004F12A5">
        <w:rPr>
          <w:rFonts w:ascii="Times New Roman" w:hAnsi="Times New Roman" w:cs="Times New Roman"/>
          <w:sz w:val="28"/>
          <w:szCs w:val="28"/>
        </w:rPr>
        <w:t>езультатов инженерных изысканий.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3.6.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Заявка регистрируется в муниципальном органе в день ее поступления.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в течение 12 рабочих дней со дня регистрации заявки рассматривает ее и инициирует подготовку проекта решения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3.7.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В решении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о предоставлении субсидии указываются: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Направление субсидирования: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D82E6C" w:rsidRPr="00BA1FC5" w:rsidRDefault="00D82E6C" w:rsidP="00303B1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lastRenderedPageBreak/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муниципальную собственность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</w:t>
      </w:r>
      <w:r w:rsidR="0058139A">
        <w:rPr>
          <w:rFonts w:ascii="Times New Roman" w:hAnsi="Times New Roman" w:cs="Times New Roman"/>
          <w:sz w:val="28"/>
          <w:szCs w:val="28"/>
        </w:rPr>
        <w:t xml:space="preserve"> </w:t>
      </w:r>
      <w:r w:rsidR="00EC666B" w:rsidRPr="007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>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главный распорядитель средств бюджета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 Тацинского района и получатель бюджетных средств;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наименование застройщика, технического заказчика;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 подлежащего вводу, мощность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D82E6C" w:rsidRPr="00BA1FC5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3.8.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При предоставлении организации субсидии, направленной на создание объектов капитального строительства муниципальной собственности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или приобретение объектов недвижимого имущества в муниципальную собственность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подлежащих отображению в документах территориального планирования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EC666B"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обеспечивает внесение соответствующих изменений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в указанные документы территориального планирования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в пятимесячный срок со дня принятия</w:t>
      </w:r>
      <w:r w:rsidR="00EC666B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решения.</w:t>
      </w:r>
    </w:p>
    <w:p w:rsidR="00D82E6C" w:rsidRPr="00BA1FC5" w:rsidRDefault="00D82E6C" w:rsidP="004F12A5">
      <w:pPr>
        <w:widowControl w:val="0"/>
        <w:autoSpaceDE w:val="0"/>
        <w:autoSpaceDN w:val="0"/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3.9.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</w:t>
      </w:r>
      <w:r w:rsidR="004F12A5">
        <w:rPr>
          <w:rFonts w:ascii="Times New Roman" w:hAnsi="Times New Roman" w:cs="Times New Roman"/>
          <w:sz w:val="28"/>
          <w:szCs w:val="28"/>
        </w:rPr>
        <w:t>анизацией (далее–</w:t>
      </w:r>
      <w:r w:rsidRPr="00BA1FC5">
        <w:rPr>
          <w:rFonts w:ascii="Times New Roman" w:hAnsi="Times New Roman" w:cs="Times New Roman"/>
          <w:sz w:val="28"/>
          <w:szCs w:val="28"/>
        </w:rPr>
        <w:t>соглашен</w:t>
      </w:r>
      <w:r w:rsidR="004F12A5">
        <w:rPr>
          <w:rFonts w:ascii="Times New Roman" w:hAnsi="Times New Roman" w:cs="Times New Roman"/>
          <w:sz w:val="28"/>
          <w:szCs w:val="28"/>
        </w:rPr>
        <w:t xml:space="preserve">ие о предоставлении субсидии), </w:t>
      </w:r>
      <w:r w:rsidRPr="00BA1FC5">
        <w:rPr>
          <w:rFonts w:ascii="Times New Roman" w:hAnsi="Times New Roman" w:cs="Times New Roman"/>
          <w:sz w:val="28"/>
          <w:szCs w:val="28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или объектов недвижимого имущества, приобретаемых в муниципальную собственность. 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 xml:space="preserve">Форма соглашения о предоставлении субсидии утверждается правовым актом – </w:t>
      </w:r>
      <w:proofErr w:type="spellStart"/>
      <w:r w:rsidR="00EC666B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EC666B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66B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главным распорядителем с</w:t>
      </w:r>
      <w:r w:rsidR="00EC666B">
        <w:rPr>
          <w:rFonts w:ascii="Times New Roman" w:hAnsi="Times New Roman" w:cs="Times New Roman"/>
          <w:sz w:val="28"/>
          <w:szCs w:val="28"/>
        </w:rPr>
        <w:t>редств бюджета</w:t>
      </w:r>
      <w:r w:rsidRPr="00BA1FC5">
        <w:rPr>
          <w:rFonts w:ascii="Times New Roman" w:hAnsi="Times New Roman" w:cs="Times New Roman"/>
          <w:sz w:val="28"/>
          <w:szCs w:val="28"/>
        </w:rPr>
        <w:t>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F87964">
        <w:rPr>
          <w:rFonts w:ascii="Times New Roman" w:hAnsi="Times New Roman" w:cs="Times New Roman"/>
          <w:sz w:val="28"/>
          <w:szCs w:val="28"/>
        </w:rPr>
        <w:t xml:space="preserve">, за исключением субсидии, </w:t>
      </w:r>
      <w:r w:rsidR="00F87964">
        <w:rPr>
          <w:rFonts w:ascii="Times New Roman" w:hAnsi="Times New Roman" w:cs="Times New Roman"/>
          <w:sz w:val="28"/>
          <w:szCs w:val="28"/>
        </w:rPr>
        <w:lastRenderedPageBreak/>
        <w:t>предоставляемой на подготовку обоснования инвестиций и проведение его технологического и ценового аудита,</w:t>
      </w:r>
      <w:r w:rsidR="00F87964" w:rsidRPr="00BA1FC5">
        <w:rPr>
          <w:rFonts w:ascii="Times New Roman" w:hAnsi="Times New Roman" w:cs="Times New Roman"/>
          <w:sz w:val="28"/>
          <w:szCs w:val="28"/>
        </w:rPr>
        <w:t xml:space="preserve">  должно </w:t>
      </w:r>
      <w:r w:rsidR="00F87964">
        <w:rPr>
          <w:rFonts w:ascii="Times New Roman" w:hAnsi="Times New Roman" w:cs="Times New Roman"/>
          <w:sz w:val="28"/>
          <w:szCs w:val="28"/>
        </w:rPr>
        <w:t>за</w:t>
      </w:r>
      <w:r w:rsidRPr="00BA1FC5">
        <w:rPr>
          <w:rFonts w:ascii="Times New Roman" w:hAnsi="Times New Roman" w:cs="Times New Roman"/>
          <w:sz w:val="28"/>
          <w:szCs w:val="28"/>
        </w:rPr>
        <w:t xml:space="preserve"> должно содержать в том числе: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3.10.1.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A1FC5">
        <w:rPr>
          <w:rFonts w:ascii="Times New Roman" w:hAnsi="Times New Roman" w:cs="Times New Roman"/>
          <w:sz w:val="28"/>
          <w:szCs w:val="2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BA1FC5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D82E6C" w:rsidRPr="00BA1FC5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3.10.2.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D82E6C" w:rsidRPr="00EC666B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C5">
        <w:rPr>
          <w:rFonts w:ascii="Times New Roman" w:hAnsi="Times New Roman" w:cs="Times New Roman"/>
          <w:sz w:val="28"/>
          <w:szCs w:val="28"/>
        </w:rPr>
        <w:t>3.10.3.</w:t>
      </w:r>
      <w:r w:rsidRPr="00BA1F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1FC5">
        <w:rPr>
          <w:rFonts w:ascii="Times New Roman" w:hAnsi="Times New Roman" w:cs="Times New Roman"/>
          <w:sz w:val="28"/>
          <w:szCs w:val="28"/>
        </w:rPr>
        <w:t>Условие о соблюдении организацией при использовании</w:t>
      </w:r>
      <w:r w:rsidRPr="00B56A3D">
        <w:rPr>
          <w:sz w:val="28"/>
          <w:szCs w:val="28"/>
        </w:rPr>
        <w:t xml:space="preserve"> </w:t>
      </w:r>
      <w:r w:rsidRPr="00EC666B">
        <w:rPr>
          <w:rFonts w:ascii="Times New Roman" w:hAnsi="Times New Roman" w:cs="Times New Roman"/>
          <w:sz w:val="28"/>
          <w:szCs w:val="28"/>
        </w:rPr>
        <w:t>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2E6C" w:rsidRPr="00EC666B" w:rsidRDefault="00D82E6C" w:rsidP="00D82E6C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казначейства.</w:t>
      </w:r>
    </w:p>
    <w:p w:rsidR="00CF5F20" w:rsidRDefault="00D82E6C" w:rsidP="00CF5F20">
      <w:pPr>
        <w:widowControl w:val="0"/>
        <w:autoSpaceDE w:val="0"/>
        <w:autoSpaceDN w:val="0"/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3.10.5.</w:t>
      </w:r>
      <w:r w:rsidR="00397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892">
        <w:rPr>
          <w:rFonts w:ascii="Times New Roman" w:hAnsi="Times New Roman" w:cs="Times New Roman"/>
          <w:sz w:val="28"/>
          <w:szCs w:val="28"/>
        </w:rPr>
        <w:t>Обязательство муниципального унитарного предприятия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397892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397892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7892">
        <w:rPr>
          <w:rFonts w:ascii="Times New Roman" w:hAnsi="Times New Roman" w:cs="Times New Roman"/>
          <w:sz w:val="28"/>
          <w:szCs w:val="28"/>
        </w:rPr>
        <w:t>, в том числе казенного, осуществлять без использования</w:t>
      </w:r>
      <w:r w:rsidRPr="00EC666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97892">
        <w:rPr>
          <w:rFonts w:ascii="Times New Roman" w:hAnsi="Times New Roman" w:cs="Times New Roman"/>
          <w:sz w:val="28"/>
          <w:szCs w:val="28"/>
        </w:rPr>
        <w:t xml:space="preserve"> разработку проектной документации на объекты</w:t>
      </w: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r w:rsidR="00397892" w:rsidRPr="00BA1FC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397892" w:rsidRPr="00397892">
        <w:rPr>
          <w:rFonts w:ascii="Times New Roman" w:hAnsi="Times New Roman" w:cs="Times New Roman"/>
          <w:sz w:val="28"/>
          <w:szCs w:val="28"/>
        </w:rPr>
        <w:t xml:space="preserve"> </w:t>
      </w:r>
      <w:r w:rsidR="00397892">
        <w:rPr>
          <w:rFonts w:ascii="Times New Roman" w:hAnsi="Times New Roman" w:cs="Times New Roman"/>
          <w:sz w:val="28"/>
          <w:szCs w:val="28"/>
        </w:rPr>
        <w:t>и про</w:t>
      </w:r>
      <w:r w:rsidR="00041318">
        <w:rPr>
          <w:rFonts w:ascii="Times New Roman" w:hAnsi="Times New Roman" w:cs="Times New Roman"/>
          <w:sz w:val="28"/>
          <w:szCs w:val="28"/>
        </w:rPr>
        <w:t>ведение инженерных изысканий, вы</w:t>
      </w:r>
      <w:r w:rsidR="00397892">
        <w:rPr>
          <w:rFonts w:ascii="Times New Roman" w:hAnsi="Times New Roman" w:cs="Times New Roman"/>
          <w:sz w:val="28"/>
          <w:szCs w:val="28"/>
        </w:rPr>
        <w:t>полняемых для</w:t>
      </w:r>
      <w:r w:rsidR="00397892" w:rsidRPr="00397892">
        <w:rPr>
          <w:rFonts w:ascii="Times New Roman" w:hAnsi="Times New Roman" w:cs="Times New Roman"/>
          <w:sz w:val="28"/>
          <w:szCs w:val="28"/>
        </w:rPr>
        <w:t xml:space="preserve"> </w:t>
      </w:r>
      <w:r w:rsidR="00397892">
        <w:rPr>
          <w:rFonts w:ascii="Times New Roman" w:hAnsi="Times New Roman" w:cs="Times New Roman"/>
          <w:sz w:val="28"/>
          <w:szCs w:val="28"/>
        </w:rPr>
        <w:t xml:space="preserve">подготовки такой </w:t>
      </w:r>
      <w:r w:rsidR="00041318">
        <w:rPr>
          <w:rFonts w:ascii="Times New Roman" w:hAnsi="Times New Roman" w:cs="Times New Roman"/>
          <w:sz w:val="28"/>
          <w:szCs w:val="28"/>
        </w:rPr>
        <w:t>проектной документации,  проведение</w:t>
      </w:r>
      <w:r w:rsidR="00397892">
        <w:rPr>
          <w:rFonts w:ascii="Times New Roman" w:hAnsi="Times New Roman" w:cs="Times New Roman"/>
          <w:sz w:val="28"/>
          <w:szCs w:val="28"/>
        </w:rPr>
        <w:t xml:space="preserve"> технологического и ценового аудита</w:t>
      </w:r>
      <w:r w:rsidR="00041318" w:rsidRPr="00041318">
        <w:rPr>
          <w:rFonts w:ascii="Times New Roman" w:hAnsi="Times New Roman" w:cs="Times New Roman"/>
          <w:sz w:val="28"/>
          <w:szCs w:val="28"/>
        </w:rPr>
        <w:t xml:space="preserve"> </w:t>
      </w:r>
      <w:r w:rsidR="00041318">
        <w:rPr>
          <w:rFonts w:ascii="Times New Roman" w:hAnsi="Times New Roman" w:cs="Times New Roman"/>
          <w:sz w:val="28"/>
          <w:szCs w:val="28"/>
        </w:rPr>
        <w:t>проектной документации объектов</w:t>
      </w:r>
      <w:r w:rsidR="00041318" w:rsidRPr="00EC666B">
        <w:rPr>
          <w:rFonts w:ascii="Times New Roman" w:hAnsi="Times New Roman" w:cs="Times New Roman"/>
          <w:sz w:val="28"/>
          <w:szCs w:val="28"/>
        </w:rPr>
        <w:t xml:space="preserve"> </w:t>
      </w:r>
      <w:r w:rsidR="00041318" w:rsidRPr="00BA1FC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041318">
        <w:rPr>
          <w:rFonts w:ascii="Times New Roman" w:hAnsi="Times New Roman" w:cs="Times New Roman"/>
          <w:sz w:val="28"/>
          <w:szCs w:val="28"/>
        </w:rPr>
        <w:t xml:space="preserve">, аудита  проектной документации, проведение </w:t>
      </w:r>
      <w:r w:rsidR="00041318" w:rsidRPr="00BA1FC5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</w:t>
      </w:r>
      <w:r w:rsidR="00041318">
        <w:rPr>
          <w:rFonts w:ascii="Times New Roman" w:hAnsi="Times New Roman" w:cs="Times New Roman"/>
          <w:sz w:val="28"/>
          <w:szCs w:val="28"/>
        </w:rPr>
        <w:t xml:space="preserve">, включающей проверку достоверности определения сметной </w:t>
      </w:r>
      <w:r w:rsidR="00041318" w:rsidRPr="00BA1FC5">
        <w:rPr>
          <w:rFonts w:ascii="Times New Roman" w:hAnsi="Times New Roman" w:cs="Times New Roman"/>
          <w:sz w:val="28"/>
          <w:szCs w:val="28"/>
        </w:rPr>
        <w:t>стоимости</w:t>
      </w:r>
      <w:r w:rsidR="00041318">
        <w:rPr>
          <w:rFonts w:ascii="Times New Roman" w:hAnsi="Times New Roman" w:cs="Times New Roman"/>
          <w:sz w:val="28"/>
          <w:szCs w:val="28"/>
        </w:rPr>
        <w:t xml:space="preserve"> </w:t>
      </w:r>
      <w:r w:rsidR="00041318" w:rsidRPr="00BA1FC5">
        <w:rPr>
          <w:rFonts w:ascii="Times New Roman" w:hAnsi="Times New Roman" w:cs="Times New Roman"/>
          <w:sz w:val="28"/>
          <w:szCs w:val="28"/>
        </w:rPr>
        <w:t>строительства</w:t>
      </w:r>
      <w:r w:rsidR="00041318">
        <w:rPr>
          <w:rFonts w:ascii="Times New Roman" w:hAnsi="Times New Roman" w:cs="Times New Roman"/>
          <w:sz w:val="28"/>
          <w:szCs w:val="28"/>
        </w:rPr>
        <w:t xml:space="preserve">  объектов</w:t>
      </w:r>
      <w:r w:rsidR="00041318" w:rsidRPr="00EC666B">
        <w:rPr>
          <w:rFonts w:ascii="Times New Roman" w:hAnsi="Times New Roman" w:cs="Times New Roman"/>
          <w:sz w:val="28"/>
          <w:szCs w:val="28"/>
        </w:rPr>
        <w:t xml:space="preserve"> </w:t>
      </w:r>
      <w:r w:rsidR="00041318" w:rsidRPr="00BA1FC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proofErr w:type="gramEnd"/>
      <w:r w:rsidR="00041318">
        <w:rPr>
          <w:rFonts w:ascii="Times New Roman" w:hAnsi="Times New Roman" w:cs="Times New Roman"/>
          <w:sz w:val="28"/>
          <w:szCs w:val="28"/>
        </w:rPr>
        <w:t xml:space="preserve">. в случаях, установленных частью </w:t>
      </w:r>
      <w:r w:rsidR="00CF5F20">
        <w:rPr>
          <w:rFonts w:ascii="Times New Roman" w:hAnsi="Times New Roman" w:cs="Times New Roman"/>
          <w:sz w:val="28"/>
          <w:szCs w:val="28"/>
        </w:rPr>
        <w:t>2</w:t>
      </w:r>
      <w:r w:rsidR="00041318">
        <w:rPr>
          <w:rFonts w:ascii="Times New Roman" w:hAnsi="Times New Roman" w:cs="Times New Roman"/>
          <w:sz w:val="28"/>
          <w:szCs w:val="28"/>
        </w:rPr>
        <w:t xml:space="preserve"> </w:t>
      </w:r>
      <w:r w:rsidR="00CF5F20">
        <w:rPr>
          <w:rFonts w:ascii="Times New Roman" w:hAnsi="Times New Roman" w:cs="Times New Roman"/>
          <w:sz w:val="28"/>
          <w:szCs w:val="28"/>
        </w:rPr>
        <w:t>статьи 8.3 Градостроительного кодекса</w:t>
      </w:r>
      <w:r w:rsidR="00041318">
        <w:rPr>
          <w:rFonts w:ascii="Times New Roman" w:hAnsi="Times New Roman" w:cs="Times New Roman"/>
          <w:sz w:val="28"/>
          <w:szCs w:val="28"/>
        </w:rPr>
        <w:t xml:space="preserve">     </w:t>
      </w:r>
      <w:r w:rsidR="00397892" w:rsidRPr="00BA1FC5">
        <w:rPr>
          <w:rFonts w:ascii="Times New Roman" w:hAnsi="Times New Roman" w:cs="Times New Roman"/>
          <w:sz w:val="28"/>
          <w:szCs w:val="28"/>
        </w:rPr>
        <w:t xml:space="preserve"> </w:t>
      </w:r>
      <w:r w:rsidR="00CF5F20" w:rsidRPr="00EC666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F5F20">
        <w:rPr>
          <w:rFonts w:ascii="Times New Roman" w:hAnsi="Times New Roman" w:cs="Times New Roman"/>
          <w:sz w:val="28"/>
          <w:szCs w:val="28"/>
        </w:rPr>
        <w:t xml:space="preserve">и результатов  инженерных изысканий, на финансовое обеспечение строительства (реконструкции, в том числе с элементами </w:t>
      </w:r>
      <w:proofErr w:type="spellStart"/>
      <w:r w:rsidR="00CF5F20">
        <w:rPr>
          <w:rFonts w:ascii="Times New Roman" w:hAnsi="Times New Roman" w:cs="Times New Roman"/>
          <w:sz w:val="28"/>
          <w:szCs w:val="28"/>
        </w:rPr>
        <w:t>реставрации</w:t>
      </w:r>
      <w:proofErr w:type="gramStart"/>
      <w:r w:rsidR="00CF5F2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CF5F20">
        <w:rPr>
          <w:rFonts w:ascii="Times New Roman" w:hAnsi="Times New Roman" w:cs="Times New Roman"/>
          <w:sz w:val="28"/>
          <w:szCs w:val="28"/>
        </w:rPr>
        <w:t>ехнического</w:t>
      </w:r>
      <w:proofErr w:type="spellEnd"/>
      <w:r w:rsidR="00CF5F20">
        <w:rPr>
          <w:rFonts w:ascii="Times New Roman" w:hAnsi="Times New Roman" w:cs="Times New Roman"/>
          <w:sz w:val="28"/>
          <w:szCs w:val="28"/>
        </w:rPr>
        <w:t xml:space="preserve"> перевооружения) которых планируется предоставление субсидии.</w:t>
      </w:r>
      <w:r w:rsidR="0004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999" w:rsidRDefault="00CF5F20" w:rsidP="00CF5F20">
      <w:pPr>
        <w:widowControl w:val="0"/>
        <w:autoSpaceDE w:val="0"/>
        <w:autoSpaceDN w:val="0"/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3.10.6. Обязательство муниципального </w:t>
      </w:r>
      <w:r w:rsidR="00041318">
        <w:rPr>
          <w:rFonts w:ascii="Times New Roman" w:hAnsi="Times New Roman" w:cs="Times New Roman"/>
          <w:sz w:val="28"/>
          <w:szCs w:val="28"/>
        </w:rPr>
        <w:t xml:space="preserve"> </w:t>
      </w:r>
      <w:r w:rsidRPr="00BA1FC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ного учреждения</w:t>
      </w: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CF5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 автономного учреждения</w:t>
      </w: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3999">
        <w:rPr>
          <w:rFonts w:ascii="Times New Roman" w:hAnsi="Times New Roman" w:cs="Times New Roman"/>
          <w:sz w:val="28"/>
          <w:szCs w:val="28"/>
        </w:rPr>
        <w:t xml:space="preserve"> осуществлять расходы, связанные с проведением мероприятий, указанных в подпункте 3.10.5 настоящего пункта, без использования субсидии, если предоставление субсидии на эти цели не предусмотрено решением.</w:t>
      </w:r>
    </w:p>
    <w:p w:rsidR="00D82E6C" w:rsidRPr="00EC666B" w:rsidRDefault="00AE3999" w:rsidP="00AE3999">
      <w:pPr>
        <w:widowControl w:val="0"/>
        <w:autoSpaceDE w:val="0"/>
        <w:autoSpaceDN w:val="0"/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3.10.7. Сроки (порядок определения сроков) перечисления</w:t>
      </w:r>
      <w:r w:rsidRPr="00AE3999">
        <w:rPr>
          <w:rFonts w:ascii="Times New Roman" w:hAnsi="Times New Roman" w:cs="Times New Roman"/>
          <w:sz w:val="28"/>
          <w:szCs w:val="28"/>
        </w:rPr>
        <w:t xml:space="preserve"> </w:t>
      </w:r>
      <w:r w:rsidRPr="00EC666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а также положения,</w:t>
      </w:r>
      <w:r w:rsidRPr="00AE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</w:t>
      </w:r>
      <w:r w:rsidRPr="00EC666B">
        <w:rPr>
          <w:rFonts w:ascii="Times New Roman" w:hAnsi="Times New Roman" w:cs="Times New Roman"/>
          <w:sz w:val="28"/>
          <w:szCs w:val="28"/>
        </w:rPr>
        <w:t>вли</w:t>
      </w:r>
      <w:r>
        <w:rPr>
          <w:rFonts w:ascii="Times New Roman" w:hAnsi="Times New Roman" w:cs="Times New Roman"/>
          <w:sz w:val="28"/>
          <w:szCs w:val="28"/>
        </w:rPr>
        <w:t>вающие обязанность</w:t>
      </w:r>
      <w:r w:rsidRPr="00AE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Pr="00AE3999">
        <w:rPr>
          <w:rFonts w:ascii="Times New Roman" w:hAnsi="Times New Roman" w:cs="Times New Roman"/>
          <w:sz w:val="28"/>
          <w:szCs w:val="28"/>
        </w:rPr>
        <w:t xml:space="preserve"> </w:t>
      </w:r>
      <w:r w:rsidRPr="00EC666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лицевой счет, указанный в подпункте 3.10.4 настоящего пункта.</w:t>
      </w:r>
      <w:r w:rsidR="00CF5F20" w:rsidRPr="00EC666B">
        <w:rPr>
          <w:rFonts w:ascii="Times New Roman" w:hAnsi="Times New Roman" w:cs="Times New Roman"/>
          <w:sz w:val="28"/>
          <w:szCs w:val="28"/>
        </w:rPr>
        <w:br/>
      </w:r>
      <w:r w:rsidR="00D82E6C" w:rsidRPr="00EC66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E6C" w:rsidRPr="00EC666B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82E6C" w:rsidRPr="00EC666B">
        <w:rPr>
          <w:rFonts w:ascii="Times New Roman" w:hAnsi="Times New Roman" w:cs="Times New Roman"/>
          <w:sz w:val="28"/>
          <w:szCs w:val="28"/>
        </w:rPr>
        <w:t>.</w:t>
      </w:r>
      <w:r w:rsidR="00D82E6C"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2E6C" w:rsidRPr="00EC666B">
        <w:rPr>
          <w:rFonts w:ascii="Times New Roman" w:hAnsi="Times New Roman" w:cs="Times New Roman"/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="00AE3999">
        <w:rPr>
          <w:rFonts w:ascii="Times New Roman" w:hAnsi="Times New Roman" w:cs="Times New Roman"/>
          <w:sz w:val="28"/>
          <w:szCs w:val="28"/>
        </w:rPr>
        <w:t>9</w:t>
      </w:r>
      <w:r w:rsidRPr="00EC666B">
        <w:rPr>
          <w:rFonts w:ascii="Times New Roman" w:hAnsi="Times New Roman" w:cs="Times New Roman"/>
          <w:sz w:val="28"/>
          <w:szCs w:val="28"/>
        </w:rPr>
        <w:t>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</w:t>
      </w:r>
      <w:r w:rsidR="00AE3999">
        <w:rPr>
          <w:rFonts w:ascii="Times New Roman" w:hAnsi="Times New Roman" w:cs="Times New Roman"/>
          <w:sz w:val="28"/>
          <w:szCs w:val="28"/>
        </w:rPr>
        <w:t>10</w:t>
      </w:r>
      <w:r w:rsidRPr="00EC666B">
        <w:rPr>
          <w:rFonts w:ascii="Times New Roman" w:hAnsi="Times New Roman" w:cs="Times New Roman"/>
          <w:sz w:val="28"/>
          <w:szCs w:val="28"/>
        </w:rPr>
        <w:t>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</w:t>
      </w:r>
      <w:r w:rsidR="00AE3999">
        <w:rPr>
          <w:rFonts w:ascii="Times New Roman" w:hAnsi="Times New Roman" w:cs="Times New Roman"/>
          <w:sz w:val="28"/>
          <w:szCs w:val="28"/>
        </w:rPr>
        <w:t>11</w:t>
      </w:r>
      <w:r w:rsidRPr="00EC666B">
        <w:rPr>
          <w:rFonts w:ascii="Times New Roman" w:hAnsi="Times New Roman" w:cs="Times New Roman"/>
          <w:sz w:val="28"/>
          <w:szCs w:val="28"/>
        </w:rPr>
        <w:t>.</w:t>
      </w:r>
      <w:r w:rsidRPr="00EC66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666B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EC666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C666B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 муниципальной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D82E6C" w:rsidRPr="00EC666B" w:rsidRDefault="00AE3999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3.10.12</w:t>
      </w:r>
      <w:r w:rsidR="00D82E6C" w:rsidRPr="00EC666B">
        <w:rPr>
          <w:rFonts w:ascii="Times New Roman" w:hAnsi="Times New Roman" w:cs="Times New Roman"/>
          <w:sz w:val="28"/>
          <w:szCs w:val="28"/>
        </w:rPr>
        <w:t>. Порядок и сроки представления отчетности об использовании субсидии организацией.</w:t>
      </w:r>
    </w:p>
    <w:p w:rsidR="00D82E6C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3.10.1</w:t>
      </w:r>
      <w:r w:rsidR="00AE3999">
        <w:rPr>
          <w:rFonts w:ascii="Times New Roman" w:hAnsi="Times New Roman" w:cs="Times New Roman"/>
          <w:sz w:val="28"/>
          <w:szCs w:val="28"/>
        </w:rPr>
        <w:t>3</w:t>
      </w:r>
      <w:r w:rsidRPr="00EC666B">
        <w:rPr>
          <w:rFonts w:ascii="Times New Roman" w:hAnsi="Times New Roman" w:cs="Times New Roman"/>
          <w:sz w:val="28"/>
          <w:szCs w:val="28"/>
        </w:rPr>
        <w:t>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AE3999" w:rsidRPr="00EC666B" w:rsidRDefault="00AE3999" w:rsidP="00E47EB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3.11.</w:t>
      </w:r>
      <w:r w:rsidR="00E47EBA">
        <w:rPr>
          <w:rFonts w:ascii="Times New Roman" w:hAnsi="Times New Roman" w:cs="Times New Roman"/>
          <w:sz w:val="28"/>
          <w:szCs w:val="28"/>
        </w:rPr>
        <w:t>Соглашение</w:t>
      </w:r>
      <w:r w:rsidR="00E47EBA" w:rsidRPr="00E47EBA">
        <w:rPr>
          <w:rFonts w:ascii="Times New Roman" w:hAnsi="Times New Roman" w:cs="Times New Roman"/>
          <w:sz w:val="28"/>
          <w:szCs w:val="28"/>
        </w:rPr>
        <w:t xml:space="preserve"> </w:t>
      </w:r>
      <w:r w:rsidR="00E47EBA">
        <w:rPr>
          <w:rFonts w:ascii="Times New Roman" w:hAnsi="Times New Roman" w:cs="Times New Roman"/>
          <w:sz w:val="28"/>
          <w:szCs w:val="28"/>
        </w:rPr>
        <w:t>о</w:t>
      </w:r>
      <w:r w:rsidR="00E47EBA" w:rsidRPr="00E47EBA">
        <w:rPr>
          <w:rFonts w:ascii="Times New Roman" w:hAnsi="Times New Roman" w:cs="Times New Roman"/>
          <w:sz w:val="28"/>
          <w:szCs w:val="28"/>
        </w:rPr>
        <w:t xml:space="preserve"> </w:t>
      </w:r>
      <w:r w:rsidR="00E47EBA" w:rsidRPr="00EC666B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E47EBA">
        <w:rPr>
          <w:rFonts w:ascii="Times New Roman" w:hAnsi="Times New Roman" w:cs="Times New Roman"/>
          <w:sz w:val="28"/>
          <w:szCs w:val="28"/>
        </w:rPr>
        <w:t xml:space="preserve"> на подготовку обоснования инвестиций и проведение его технологического и ценового аудита должно содержать положения, </w:t>
      </w:r>
      <w:r w:rsidR="004E5D44">
        <w:rPr>
          <w:rFonts w:ascii="Times New Roman" w:hAnsi="Times New Roman" w:cs="Times New Roman"/>
          <w:sz w:val="28"/>
          <w:szCs w:val="28"/>
        </w:rPr>
        <w:t xml:space="preserve">предусмотренные подпунктами 3.10.2 – 3.10.4,3.10.7-3.10.13 пункта 3.10 настоящего раздела, а также цель, значения результатов </w:t>
      </w:r>
      <w:r w:rsidR="004E5D44" w:rsidRPr="00EC666B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4E5D44">
        <w:rPr>
          <w:rFonts w:ascii="Times New Roman" w:hAnsi="Times New Roman" w:cs="Times New Roman"/>
          <w:sz w:val="28"/>
          <w:szCs w:val="28"/>
        </w:rPr>
        <w:t xml:space="preserve"> и ее объем</w:t>
      </w:r>
      <w:r w:rsidR="00B84C65">
        <w:rPr>
          <w:rFonts w:ascii="Times New Roman" w:hAnsi="Times New Roman" w:cs="Times New Roman"/>
          <w:sz w:val="28"/>
          <w:szCs w:val="28"/>
        </w:rPr>
        <w:t xml:space="preserve"> с распределением по годам в отношении каждого объекта, с указанием его наименования и общего объема капитальных вложений на</w:t>
      </w:r>
      <w:r w:rsidR="00E47EBA" w:rsidRPr="00397892">
        <w:rPr>
          <w:rFonts w:ascii="Times New Roman" w:hAnsi="Times New Roman" w:cs="Times New Roman"/>
          <w:sz w:val="28"/>
          <w:szCs w:val="28"/>
        </w:rPr>
        <w:t xml:space="preserve"> </w:t>
      </w:r>
      <w:r w:rsidR="00E47EBA">
        <w:rPr>
          <w:rFonts w:ascii="Times New Roman" w:hAnsi="Times New Roman" w:cs="Times New Roman"/>
          <w:sz w:val="28"/>
          <w:szCs w:val="28"/>
        </w:rPr>
        <w:t>подготовк</w:t>
      </w:r>
      <w:r w:rsidR="00B84C65">
        <w:rPr>
          <w:rFonts w:ascii="Times New Roman" w:hAnsi="Times New Roman" w:cs="Times New Roman"/>
          <w:sz w:val="28"/>
          <w:szCs w:val="28"/>
        </w:rPr>
        <w:t>у обоснования инвестиций и</w:t>
      </w:r>
      <w:proofErr w:type="gramEnd"/>
      <w:r w:rsidR="00B84C65">
        <w:rPr>
          <w:rFonts w:ascii="Times New Roman" w:hAnsi="Times New Roman" w:cs="Times New Roman"/>
          <w:sz w:val="28"/>
          <w:szCs w:val="28"/>
        </w:rPr>
        <w:t xml:space="preserve"> проведения его технологического и ценового аудита  за счет всех  источников  финансового обеспечения</w:t>
      </w:r>
      <w:r w:rsidR="00E47EBA">
        <w:rPr>
          <w:rFonts w:ascii="Times New Roman" w:hAnsi="Times New Roman" w:cs="Times New Roman"/>
          <w:sz w:val="28"/>
          <w:szCs w:val="28"/>
        </w:rPr>
        <w:t>,</w:t>
      </w:r>
      <w:r w:rsidR="00B84C65">
        <w:rPr>
          <w:rFonts w:ascii="Times New Roman" w:hAnsi="Times New Roman" w:cs="Times New Roman"/>
          <w:sz w:val="28"/>
          <w:szCs w:val="28"/>
        </w:rPr>
        <w:t xml:space="preserve"> в том числе объема предоставляемой</w:t>
      </w:r>
      <w:r w:rsidR="00E47EBA">
        <w:rPr>
          <w:rFonts w:ascii="Times New Roman" w:hAnsi="Times New Roman" w:cs="Times New Roman"/>
          <w:sz w:val="28"/>
          <w:szCs w:val="28"/>
        </w:rPr>
        <w:t xml:space="preserve">  </w:t>
      </w:r>
      <w:r w:rsidR="00B84C65" w:rsidRPr="00EC666B">
        <w:rPr>
          <w:rFonts w:ascii="Times New Roman" w:hAnsi="Times New Roman" w:cs="Times New Roman"/>
          <w:sz w:val="28"/>
          <w:szCs w:val="28"/>
        </w:rPr>
        <w:t>субсидии</w:t>
      </w:r>
      <w:r w:rsidR="00B84C65">
        <w:rPr>
          <w:rFonts w:ascii="Times New Roman" w:hAnsi="Times New Roman" w:cs="Times New Roman"/>
          <w:sz w:val="28"/>
          <w:szCs w:val="28"/>
        </w:rPr>
        <w:t>, соответствующего решению о</w:t>
      </w:r>
      <w:r w:rsidR="00B84C65" w:rsidRPr="00E47EBA">
        <w:rPr>
          <w:rFonts w:ascii="Times New Roman" w:hAnsi="Times New Roman" w:cs="Times New Roman"/>
          <w:sz w:val="28"/>
          <w:szCs w:val="28"/>
        </w:rPr>
        <w:t xml:space="preserve"> </w:t>
      </w:r>
      <w:r w:rsidR="00B84C65" w:rsidRPr="00EC666B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B84C65">
        <w:rPr>
          <w:rFonts w:ascii="Times New Roman" w:hAnsi="Times New Roman" w:cs="Times New Roman"/>
          <w:sz w:val="28"/>
          <w:szCs w:val="28"/>
        </w:rPr>
        <w:t xml:space="preserve">, сроков подготовки  </w:t>
      </w:r>
      <w:r w:rsidR="00E448DE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B84C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48DE">
        <w:rPr>
          <w:rFonts w:ascii="Times New Roman" w:hAnsi="Times New Roman" w:cs="Times New Roman"/>
          <w:sz w:val="28"/>
          <w:szCs w:val="28"/>
        </w:rPr>
        <w:t>инвестиций и проведения его технологического и ценового аудита.</w:t>
      </w: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4. Внесение изменений в решение и решение</w:t>
      </w:r>
    </w:p>
    <w:p w:rsidR="00D82E6C" w:rsidRPr="00EC666B" w:rsidRDefault="00D82E6C" w:rsidP="00D82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D82E6C" w:rsidRPr="00EC666B" w:rsidRDefault="00D82E6C" w:rsidP="00D82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4.1. Внесение изменений в решение и решение о предоставлении субсидии осуществляется в порядке, установленном настоящими Правилами для подготовки проекта решения и проекта решения о предоставлении субсидии.</w:t>
      </w:r>
    </w:p>
    <w:p w:rsidR="00D82E6C" w:rsidRPr="00EC666B" w:rsidRDefault="00D82E6C" w:rsidP="00D82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4.2. Одновременно с проектом изменений, которые вносятся в решение и решение о предоставлении субсидии, главным распорядителем средств бюджета </w:t>
      </w:r>
      <w:proofErr w:type="spellStart"/>
      <w:r w:rsidR="00F17174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C666B">
        <w:rPr>
          <w:rFonts w:ascii="Times New Roman" w:hAnsi="Times New Roman" w:cs="Times New Roman"/>
          <w:sz w:val="28"/>
          <w:szCs w:val="28"/>
        </w:rPr>
        <w:t xml:space="preserve"> представляется пояснительная записка, содержащая обоснование указанных изменений.</w:t>
      </w:r>
    </w:p>
    <w:p w:rsidR="00D82E6C" w:rsidRPr="00EC666B" w:rsidRDefault="00D82E6C" w:rsidP="00D82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2E6C" w:rsidRPr="00E448DE" w:rsidRDefault="00D82E6C" w:rsidP="00F17174">
      <w:pPr>
        <w:pageBreakBefore/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к Правилам осуществления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капитальных вложений</w:t>
      </w:r>
    </w:p>
    <w:p w:rsidR="00F17174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в объекты муниципальной собственности</w:t>
      </w:r>
    </w:p>
    <w:p w:rsidR="00D82E6C" w:rsidRPr="00E448DE" w:rsidRDefault="00F17174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48DE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E44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и (или) в приобретение объектов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F17174" w:rsidRPr="00E448DE" w:rsidRDefault="00F17174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48DE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E44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17174" w:rsidRPr="00E448DE" w:rsidRDefault="00D82E6C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за счет средств бюджета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48DE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E44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8DE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D82E6C" w:rsidRPr="00EC666B" w:rsidRDefault="00F17174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666B">
        <w:rPr>
          <w:rFonts w:ascii="Times New Roman" w:hAnsi="Times New Roman" w:cs="Times New Roman"/>
          <w:sz w:val="28"/>
          <w:szCs w:val="28"/>
        </w:rPr>
        <w:t>(Руководителю органа</w:t>
      </w:r>
      <w:proofErr w:type="gramEnd"/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2E6C" w:rsidRPr="00EC666B" w:rsidRDefault="00F17174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EC666B">
        <w:rPr>
          <w:rFonts w:ascii="Times New Roman" w:hAnsi="Times New Roman" w:cs="Times New Roman"/>
          <w:sz w:val="28"/>
          <w:szCs w:val="28"/>
        </w:rPr>
        <w:t>*)</w:t>
      </w:r>
      <w:proofErr w:type="gramEnd"/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E448D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82E6C" w:rsidRPr="00EC666B" w:rsidRDefault="00D82E6C" w:rsidP="00F17174">
      <w:pPr>
        <w:keepNext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keepNext/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EC666B">
        <w:rPr>
          <w:rFonts w:ascii="Times New Roman" w:hAnsi="Times New Roman" w:cs="Times New Roman"/>
          <w:sz w:val="28"/>
          <w:szCs w:val="28"/>
        </w:rPr>
        <w:t>ИНФОРМАЦИЯ</w:t>
      </w:r>
    </w:p>
    <w:p w:rsidR="00D82E6C" w:rsidRPr="00EC666B" w:rsidRDefault="00D82E6C" w:rsidP="00F17174">
      <w:pPr>
        <w:keepNext/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66B">
        <w:rPr>
          <w:rFonts w:ascii="Times New Roman" w:hAnsi="Times New Roman" w:cs="Times New Roman"/>
          <w:sz w:val="28"/>
          <w:szCs w:val="28"/>
        </w:rPr>
        <w:t>(наименование объекта капитального строительства</w:t>
      </w:r>
      <w:proofErr w:type="gramEnd"/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согласно проектной документации)</w:t>
      </w:r>
    </w:p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0"/>
        <w:gridCol w:w="8604"/>
        <w:gridCol w:w="945"/>
        <w:gridCol w:w="945"/>
      </w:tblGrid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№</w:t>
            </w:r>
            <w:proofErr w:type="spellStart"/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п\</w:t>
            </w:r>
            <w:proofErr w:type="gramStart"/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Направление инвестирования (субсидирования)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Наименование главного распорядителя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Наименование получателя бюджетных средств*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технического заказчика*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застройщика*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E44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E448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государственной экспертизы проектно</w:t>
            </w:r>
            <w:r w:rsidR="00E44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документации и достоверности сметной стоимости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EC666B" w:rsidRDefault="00D82E6C" w:rsidP="00F1717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1787"/>
        <w:gridCol w:w="975"/>
        <w:gridCol w:w="1301"/>
        <w:gridCol w:w="1301"/>
        <w:gridCol w:w="1463"/>
        <w:gridCol w:w="1461"/>
      </w:tblGrid>
      <w:tr w:rsidR="00D82E6C" w:rsidRPr="00EC666B" w:rsidTr="00447D30">
        <w:tc>
          <w:tcPr>
            <w:tcW w:w="9876" w:type="dxa"/>
            <w:gridSpan w:val="7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D82E6C" w:rsidRPr="00EC666B" w:rsidTr="00447D30">
        <w:tc>
          <w:tcPr>
            <w:tcW w:w="2517" w:type="dxa"/>
            <w:vMerge w:val="restart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финансирования (тыс. рублей)</w:t>
            </w:r>
          </w:p>
        </w:tc>
        <w:tc>
          <w:tcPr>
            <w:tcW w:w="866" w:type="dxa"/>
            <w:vMerge w:val="restart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D82E6C" w:rsidRPr="00EC666B" w:rsidTr="00447D30">
        <w:tc>
          <w:tcPr>
            <w:tcW w:w="2517" w:type="dxa"/>
            <w:vMerge/>
            <w:hideMark/>
          </w:tcPr>
          <w:p w:rsidR="00D82E6C" w:rsidRPr="00EC666B" w:rsidRDefault="00D82E6C" w:rsidP="00F17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hideMark/>
          </w:tcPr>
          <w:p w:rsidR="00D82E6C" w:rsidRPr="00EC666B" w:rsidRDefault="00D82E6C" w:rsidP="00F17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hideMark/>
          </w:tcPr>
          <w:p w:rsidR="00D82E6C" w:rsidRPr="00EC666B" w:rsidRDefault="00D82E6C" w:rsidP="00F17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предше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ствую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период**</w:t>
            </w:r>
          </w:p>
        </w:tc>
        <w:tc>
          <w:tcPr>
            <w:tcW w:w="1155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D82E6C" w:rsidRPr="00EC666B" w:rsidRDefault="00D82E6C" w:rsidP="00F171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1787"/>
        <w:gridCol w:w="975"/>
        <w:gridCol w:w="1301"/>
        <w:gridCol w:w="1301"/>
        <w:gridCol w:w="1463"/>
        <w:gridCol w:w="1461"/>
      </w:tblGrid>
      <w:tr w:rsidR="00D82E6C" w:rsidRPr="00EC666B" w:rsidTr="00447D3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Сметная стоимость объекта капиталь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документации и прове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дение 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ный 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(бюджетных инвестиций, субси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дии, направляемой на осуществление капитального строительства)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осуществление капитальных вло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ной документации и проведение инже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нерных изысканий или приобретение прав на использова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типовой проек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447D3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F171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EC666B" w:rsidRDefault="00D82E6C" w:rsidP="00F1717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Примечание.</w:t>
      </w:r>
    </w:p>
    <w:p w:rsidR="00D82E6C" w:rsidRPr="00EC666B" w:rsidRDefault="00D82E6C" w:rsidP="00F1717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66B">
        <w:rPr>
          <w:rFonts w:ascii="Times New Roman" w:eastAsiaTheme="minorHAnsi" w:hAnsi="Times New Roman" w:cs="Times New Roman"/>
          <w:sz w:val="28"/>
          <w:szCs w:val="28"/>
          <w:lang w:eastAsia="en-US"/>
        </w:rPr>
        <w:t>*В случае предоставления субсидии на осуществление капитальных вложений в объекты капитального строительства.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**Объем финансового обеспечения в графе 4 отражается одной суммой без распределения по годам.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Руководитель организации _______________(ФИО)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</w:t>
      </w:r>
    </w:p>
    <w:p w:rsidR="00D82E6C" w:rsidRPr="00EC666B" w:rsidRDefault="00D82E6C" w:rsidP="00F1717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F1717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448DE" w:rsidRDefault="00D82E6C" w:rsidP="00F1717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к Правилам осуществления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капитальных вложений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 xml:space="preserve">в объекты муниципальной собственности </w:t>
      </w:r>
      <w:proofErr w:type="spellStart"/>
      <w:r w:rsidR="00F17174" w:rsidRPr="00E448DE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="00F17174" w:rsidRPr="00E44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7174" w:rsidRPr="00E448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и (или) в приобретение объектов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D82E6C" w:rsidRPr="00E448DE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448DE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D82E6C" w:rsidRPr="00E448DE" w:rsidRDefault="00F17174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48DE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E44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48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82E6C" w:rsidRPr="00E448DE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Pr="00E44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DE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E44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48DE" w:rsidRDefault="00E448DE" w:rsidP="00E448D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82E6C" w:rsidRPr="00EC666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D82E6C" w:rsidRPr="00EC666B" w:rsidRDefault="00E448DE" w:rsidP="00E448D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F17174"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66B">
        <w:rPr>
          <w:rFonts w:ascii="Times New Roman" w:hAnsi="Times New Roman" w:cs="Times New Roman"/>
          <w:sz w:val="28"/>
          <w:szCs w:val="28"/>
        </w:rPr>
        <w:t>(Руководителю органа</w:t>
      </w:r>
      <w:proofErr w:type="gramEnd"/>
    </w:p>
    <w:p w:rsidR="00D82E6C" w:rsidRPr="00EC666B" w:rsidRDefault="00D82E6C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2E6C" w:rsidRPr="00EC666B" w:rsidRDefault="00F17174" w:rsidP="00F17174">
      <w:pPr>
        <w:widowControl w:val="0"/>
        <w:autoSpaceDE w:val="0"/>
        <w:autoSpaceDN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41ED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7C4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E6C" w:rsidRPr="00EC666B">
        <w:rPr>
          <w:rFonts w:ascii="Times New Roman" w:hAnsi="Times New Roman" w:cs="Times New Roman"/>
          <w:sz w:val="28"/>
          <w:szCs w:val="28"/>
        </w:rPr>
        <w:t>*)</w:t>
      </w:r>
      <w:proofErr w:type="gramEnd"/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2E6C" w:rsidRPr="00EC666B" w:rsidRDefault="00D82E6C" w:rsidP="00D82E6C">
      <w:pPr>
        <w:widowControl w:val="0"/>
        <w:autoSpaceDE w:val="0"/>
        <w:autoSpaceDN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82E6C" w:rsidRPr="00EC666B" w:rsidRDefault="00D82E6C" w:rsidP="00F1717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F17174" w:rsidP="00F1717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P349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2E6C" w:rsidRPr="00EC666B">
        <w:rPr>
          <w:rFonts w:ascii="Times New Roman" w:hAnsi="Times New Roman" w:cs="Times New Roman"/>
          <w:sz w:val="28"/>
          <w:szCs w:val="28"/>
        </w:rPr>
        <w:t>ИНФОРМАЦИЯ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об объекте недвижимого имущества,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</w:t>
      </w:r>
      <w:proofErr w:type="gramStart"/>
      <w:r w:rsidRPr="00EC666B">
        <w:rPr>
          <w:rFonts w:ascii="Times New Roman" w:eastAsiaTheme="minorHAnsi" w:hAnsi="Times New Roman" w:cs="Times New Roman"/>
          <w:color w:val="auto"/>
          <w:lang w:eastAsia="en-US"/>
        </w:rPr>
        <w:t>приобретаемого</w:t>
      </w:r>
      <w:proofErr w:type="gramEnd"/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в муниципальную собственность</w:t>
      </w:r>
    </w:p>
    <w:p w:rsidR="00F17174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</w:t>
      </w:r>
      <w:proofErr w:type="spellStart"/>
      <w:r w:rsidR="00F17174" w:rsidRPr="007C41ED">
        <w:rPr>
          <w:rFonts w:ascii="Times New Roman" w:hAnsi="Times New Roman" w:cs="Times New Roman"/>
        </w:rPr>
        <w:t>Углегорского</w:t>
      </w:r>
      <w:proofErr w:type="spellEnd"/>
      <w:r w:rsidR="00F17174" w:rsidRPr="007C41ED">
        <w:rPr>
          <w:rFonts w:ascii="Times New Roman" w:hAnsi="Times New Roman" w:cs="Times New Roman"/>
        </w:rPr>
        <w:t xml:space="preserve"> сельского поселения</w:t>
      </w:r>
      <w:r w:rsidR="00F17174" w:rsidRPr="00BA1FC5">
        <w:rPr>
          <w:rFonts w:ascii="Times New Roman" w:eastAsia="Calibri" w:hAnsi="Times New Roman" w:cs="Times New Roman"/>
          <w:lang w:eastAsia="en-US"/>
        </w:rPr>
        <w:t xml:space="preserve"> </w:t>
      </w: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>за счет средств</w:t>
      </w:r>
    </w:p>
    <w:p w:rsidR="00D82E6C" w:rsidRPr="00EC666B" w:rsidRDefault="00F17174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</w:t>
      </w:r>
      <w:r w:rsidR="00D82E6C"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бюджета </w:t>
      </w:r>
      <w:proofErr w:type="spellStart"/>
      <w:r w:rsidRPr="007C41ED">
        <w:rPr>
          <w:rFonts w:ascii="Times New Roman" w:hAnsi="Times New Roman" w:cs="Times New Roman"/>
        </w:rPr>
        <w:t>Углегорского</w:t>
      </w:r>
      <w:proofErr w:type="spellEnd"/>
      <w:r w:rsidRPr="007C41ED">
        <w:rPr>
          <w:rFonts w:ascii="Times New Roman" w:hAnsi="Times New Roman" w:cs="Times New Roman"/>
        </w:rPr>
        <w:t xml:space="preserve"> сельского поселения</w:t>
      </w:r>
      <w:r w:rsidRPr="00BA1FC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82E6C" w:rsidRPr="00EC666B" w:rsidRDefault="00D82E6C" w:rsidP="00F1717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</w:t>
      </w:r>
      <w:proofErr w:type="gramStart"/>
      <w:r w:rsidRPr="00EC666B">
        <w:rPr>
          <w:rFonts w:ascii="Times New Roman" w:eastAsiaTheme="minorHAnsi" w:hAnsi="Times New Roman" w:cs="Times New Roman"/>
          <w:color w:val="auto"/>
          <w:lang w:eastAsia="en-US"/>
        </w:rPr>
        <w:t>(наименование объекта недвижимого имущества,</w:t>
      </w:r>
      <w:proofErr w:type="gramEnd"/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приобретаемого в форме осуществления бюджетных инвестиций</w:t>
      </w:r>
    </w:p>
    <w:p w:rsidR="00D82E6C" w:rsidRPr="00EC666B" w:rsidRDefault="00D82E6C" w:rsidP="00F17174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C666B">
        <w:rPr>
          <w:rFonts w:ascii="Times New Roman" w:eastAsiaTheme="minorHAnsi" w:hAnsi="Times New Roman" w:cs="Times New Roman"/>
          <w:color w:val="auto"/>
          <w:lang w:eastAsia="en-US"/>
        </w:rPr>
        <w:t xml:space="preserve">         в форме капитальных вложений, с использованием субсидии)</w:t>
      </w:r>
    </w:p>
    <w:p w:rsidR="00D82E6C" w:rsidRPr="00EC666B" w:rsidRDefault="00D82E6C" w:rsidP="00F1717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5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4"/>
        <w:gridCol w:w="416"/>
        <w:gridCol w:w="8441"/>
        <w:gridCol w:w="1266"/>
        <w:gridCol w:w="1350"/>
      </w:tblGrid>
      <w:tr w:rsidR="00D82E6C" w:rsidRPr="00F17174" w:rsidTr="00F17174"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п\</w:t>
            </w:r>
            <w:proofErr w:type="gramStart"/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F171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Значение показателя </w:t>
            </w:r>
          </w:p>
        </w:tc>
      </w:tr>
      <w:tr w:rsidR="00D82E6C" w:rsidRPr="00EC666B" w:rsidTr="00F17174">
        <w:trPr>
          <w:trHeight w:val="2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главного распорядителя средств бюджета Тацинского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получателя (инвестиций, субсидии)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F171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F17174" w:rsidRDefault="00D82E6C" w:rsidP="00D82E6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553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6"/>
        <w:gridCol w:w="1854"/>
        <w:gridCol w:w="963"/>
        <w:gridCol w:w="1596"/>
        <w:gridCol w:w="1350"/>
        <w:gridCol w:w="1517"/>
        <w:gridCol w:w="1181"/>
      </w:tblGrid>
      <w:tr w:rsidR="00D82E6C" w:rsidRPr="00F17174" w:rsidTr="00447D30">
        <w:tc>
          <w:tcPr>
            <w:tcW w:w="10349" w:type="dxa"/>
            <w:gridSpan w:val="7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D82E6C" w:rsidRPr="00F17174" w:rsidTr="00447D30">
        <w:tc>
          <w:tcPr>
            <w:tcW w:w="3240" w:type="dxa"/>
            <w:vMerge w:val="restart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вания</w:t>
            </w:r>
          </w:p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(тыс. рублей)</w:t>
            </w:r>
          </w:p>
        </w:tc>
        <w:tc>
          <w:tcPr>
            <w:tcW w:w="809" w:type="dxa"/>
            <w:vMerge w:val="restart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742" w:type="dxa"/>
            <w:gridSpan w:val="4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D82E6C" w:rsidRPr="00F17174" w:rsidTr="00447D30">
        <w:tc>
          <w:tcPr>
            <w:tcW w:w="3240" w:type="dxa"/>
            <w:vMerge/>
            <w:hideMark/>
          </w:tcPr>
          <w:p w:rsidR="00D82E6C" w:rsidRPr="00F17174" w:rsidRDefault="00D82E6C" w:rsidP="00447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hideMark/>
          </w:tcPr>
          <w:p w:rsidR="00D82E6C" w:rsidRPr="00F17174" w:rsidRDefault="00D82E6C" w:rsidP="00447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vMerge/>
            <w:hideMark/>
          </w:tcPr>
          <w:p w:rsidR="00D82E6C" w:rsidRPr="00F17174" w:rsidRDefault="00D82E6C" w:rsidP="00447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шест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вующий период**</w:t>
            </w:r>
          </w:p>
        </w:tc>
        <w:tc>
          <w:tcPr>
            <w:tcW w:w="1134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75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992" w:type="dxa"/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D82E6C" w:rsidRPr="00F17174" w:rsidRDefault="00D82E6C" w:rsidP="00D82E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69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8"/>
        <w:gridCol w:w="1675"/>
        <w:gridCol w:w="963"/>
        <w:gridCol w:w="1405"/>
        <w:gridCol w:w="1134"/>
        <w:gridCol w:w="1417"/>
        <w:gridCol w:w="2032"/>
      </w:tblGrid>
      <w:tr w:rsidR="00D82E6C" w:rsidRPr="00F17174" w:rsidTr="00BE02BC">
        <w:trPr>
          <w:trHeight w:val="277"/>
          <w:tblHeader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82E6C" w:rsidRPr="00F17174" w:rsidTr="00BE02BC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F17174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F17174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F17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F17174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F1717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бюджетных инвестиций, субси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82E6C" w:rsidRPr="00EC666B" w:rsidTr="00BE02BC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6C" w:rsidRPr="00EC666B" w:rsidRDefault="00D82E6C" w:rsidP="00447D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6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EC666B" w:rsidRDefault="00D82E6C" w:rsidP="00447D3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E6C" w:rsidRPr="00EC666B" w:rsidRDefault="00D82E6C" w:rsidP="00D82E6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Примечание.</w:t>
      </w:r>
    </w:p>
    <w:p w:rsidR="00D82E6C" w:rsidRPr="00EC666B" w:rsidRDefault="00D82E6C" w:rsidP="00D82E6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666B">
        <w:rPr>
          <w:rFonts w:ascii="Times New Roman" w:hAnsi="Times New Roman" w:cs="Times New Roman"/>
          <w:sz w:val="28"/>
          <w:szCs w:val="28"/>
        </w:rPr>
        <w:t>*</w:t>
      </w:r>
      <w:r w:rsidRPr="00EC66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предоставления субсидии на осуществление капитальных вложений в объекты капитального строительства.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** Объем финансового обеспечения в графе 4 отражается одной суммой без распределения по годам.</w:t>
      </w:r>
    </w:p>
    <w:p w:rsidR="00D82E6C" w:rsidRPr="00EC666B" w:rsidRDefault="00D82E6C" w:rsidP="00D82E6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>Руководитель организации _______________ (ФИО)</w:t>
      </w:r>
    </w:p>
    <w:p w:rsidR="00D82E6C" w:rsidRPr="00EC666B" w:rsidRDefault="00D82E6C" w:rsidP="00D82E6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C666B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D82E6C" w:rsidRPr="00EC666B" w:rsidRDefault="00D82E6C">
      <w:pPr>
        <w:rPr>
          <w:rFonts w:ascii="Times New Roman" w:hAnsi="Times New Roman" w:cs="Times New Roman"/>
          <w:sz w:val="28"/>
          <w:szCs w:val="28"/>
        </w:rPr>
      </w:pPr>
    </w:p>
    <w:sectPr w:rsidR="00D82E6C" w:rsidRPr="00EC666B" w:rsidSect="00F17174">
      <w:pgSz w:w="11906" w:h="16838"/>
      <w:pgMar w:top="510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C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2E6C"/>
    <w:rsid w:val="00041318"/>
    <w:rsid w:val="00150FE6"/>
    <w:rsid w:val="00177612"/>
    <w:rsid w:val="00205E1C"/>
    <w:rsid w:val="00242142"/>
    <w:rsid w:val="00303B11"/>
    <w:rsid w:val="00303FE5"/>
    <w:rsid w:val="00343DF6"/>
    <w:rsid w:val="00380659"/>
    <w:rsid w:val="00397892"/>
    <w:rsid w:val="003A283B"/>
    <w:rsid w:val="003B01A6"/>
    <w:rsid w:val="003E4303"/>
    <w:rsid w:val="00430253"/>
    <w:rsid w:val="00447D30"/>
    <w:rsid w:val="004B27EA"/>
    <w:rsid w:val="004B7424"/>
    <w:rsid w:val="004E5D44"/>
    <w:rsid w:val="004F12A5"/>
    <w:rsid w:val="00511F4E"/>
    <w:rsid w:val="0058139A"/>
    <w:rsid w:val="005C7C25"/>
    <w:rsid w:val="005F438B"/>
    <w:rsid w:val="00682964"/>
    <w:rsid w:val="007C41ED"/>
    <w:rsid w:val="00963591"/>
    <w:rsid w:val="009E4F4F"/>
    <w:rsid w:val="00AA6BFC"/>
    <w:rsid w:val="00AE3999"/>
    <w:rsid w:val="00B83029"/>
    <w:rsid w:val="00B84C65"/>
    <w:rsid w:val="00BA1FC5"/>
    <w:rsid w:val="00BE02BC"/>
    <w:rsid w:val="00C469F5"/>
    <w:rsid w:val="00C65AFD"/>
    <w:rsid w:val="00CF5F20"/>
    <w:rsid w:val="00D0058A"/>
    <w:rsid w:val="00D030AC"/>
    <w:rsid w:val="00D6185F"/>
    <w:rsid w:val="00D82E6C"/>
    <w:rsid w:val="00D83251"/>
    <w:rsid w:val="00D869AE"/>
    <w:rsid w:val="00E01115"/>
    <w:rsid w:val="00E27FA3"/>
    <w:rsid w:val="00E448DE"/>
    <w:rsid w:val="00E47EBA"/>
    <w:rsid w:val="00EC666B"/>
    <w:rsid w:val="00F17174"/>
    <w:rsid w:val="00F26B9A"/>
    <w:rsid w:val="00F83C86"/>
    <w:rsid w:val="00F8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3"/>
  </w:style>
  <w:style w:type="paragraph" w:styleId="1">
    <w:name w:val="heading 1"/>
    <w:basedOn w:val="a"/>
    <w:next w:val="a"/>
    <w:link w:val="10"/>
    <w:uiPriority w:val="9"/>
    <w:qFormat/>
    <w:rsid w:val="00D82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2E6C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E6C"/>
    <w:rPr>
      <w:rFonts w:ascii="Times New Roman" w:eastAsia="Times New Roman" w:hAnsi="Times New Roman" w:cs="Times New Roman"/>
      <w:sz w:val="144"/>
      <w:szCs w:val="144"/>
    </w:rPr>
  </w:style>
  <w:style w:type="paragraph" w:customStyle="1" w:styleId="Default">
    <w:name w:val="Default"/>
    <w:rsid w:val="00D82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2E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2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82E6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D82E6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8AFB-EAC1-4580-8E6A-5E8F6F8A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19</Pages>
  <Words>5217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sp384</dc:creator>
  <cp:keywords/>
  <dc:description/>
  <cp:lastModifiedBy>sp384</cp:lastModifiedBy>
  <cp:revision>14</cp:revision>
  <dcterms:created xsi:type="dcterms:W3CDTF">2022-07-07T13:21:00Z</dcterms:created>
  <dcterms:modified xsi:type="dcterms:W3CDTF">2022-10-07T06:17:00Z</dcterms:modified>
</cp:coreProperties>
</file>