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Постановление Правительства РФ от 13 марта 2013 г. N 207</w:t>
      </w: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должности"</w:t>
      </w:r>
    </w:p>
    <w:p w:rsidR="00AE1D86" w:rsidRPr="00AE1D86" w:rsidRDefault="00AE1D86" w:rsidP="00AE1D86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E1D86">
        <w:rPr>
          <w:rFonts w:ascii="Arial" w:eastAsia="Times New Roman" w:hAnsi="Arial" w:cs="Arial"/>
          <w:b/>
          <w:bCs/>
          <w:color w:val="000000"/>
          <w:sz w:val="24"/>
          <w:szCs w:val="24"/>
        </w:rPr>
        <w:t>С изменениями и дополнениями от: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6 ноября 2014 г.</w:t>
      </w:r>
    </w:p>
    <w:p w:rsidR="00AE1D86" w:rsidRPr="00AE1D86" w:rsidRDefault="00AE1D86" w:rsidP="00AE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В соответствии с</w:t>
      </w:r>
      <w:r w:rsidRPr="00AE1D86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4" w:anchor="block_8071" w:history="1">
        <w:r w:rsidRPr="00AE1D86">
          <w:rPr>
            <w:rFonts w:ascii="Arial" w:eastAsia="Times New Roman" w:hAnsi="Arial" w:cs="Arial"/>
            <w:b/>
            <w:bCs/>
            <w:color w:val="3272C0"/>
            <w:sz w:val="18"/>
          </w:rPr>
          <w:t>частью 7.1 статьи 8</w:t>
        </w:r>
      </w:hyperlink>
      <w:r w:rsidRPr="00AE1D86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Федерального закона "О  противодействии коррупции" Правительство Российской Федерации постановляет: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1. Утвердить прилагаемые</w:t>
      </w:r>
      <w:r w:rsidRPr="00AE1D86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5" w:anchor="block_1000" w:history="1">
        <w:r w:rsidRPr="00AE1D86">
          <w:rPr>
            <w:rFonts w:ascii="Arial" w:eastAsia="Times New Roman" w:hAnsi="Arial" w:cs="Arial"/>
            <w:b/>
            <w:bCs/>
            <w:color w:val="3272C0"/>
            <w:sz w:val="18"/>
          </w:rPr>
          <w:t>Правила</w:t>
        </w:r>
      </w:hyperlink>
      <w:r w:rsidRPr="00AE1D86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проверки достоверности и  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должности.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 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AE1D86" w:rsidRPr="00AE1D86" w:rsidRDefault="00AE1D86" w:rsidP="00AE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AE1D86" w:rsidRPr="00AE1D86" w:rsidTr="00AE1D86">
        <w:tc>
          <w:tcPr>
            <w:tcW w:w="3300" w:type="pct"/>
            <w:vAlign w:val="bottom"/>
            <w:hideMark/>
          </w:tcPr>
          <w:p w:rsidR="00AE1D86" w:rsidRPr="00AE1D86" w:rsidRDefault="00AE1D86" w:rsidP="00AE1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1D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Председатель Правительства</w:t>
            </w:r>
            <w:r w:rsidRPr="00AE1D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AE1D86" w:rsidRPr="00AE1D86" w:rsidRDefault="00AE1D86" w:rsidP="00AE1D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1D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Д. Медведев</w:t>
            </w:r>
          </w:p>
        </w:tc>
      </w:tr>
    </w:tbl>
    <w:p w:rsidR="00AE1D86" w:rsidRPr="00AE1D86" w:rsidRDefault="00AE1D86" w:rsidP="00AE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Москва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13 марта 2013 г. N 207</w:t>
      </w:r>
    </w:p>
    <w:p w:rsidR="00AE1D86" w:rsidRPr="00AE1D86" w:rsidRDefault="00AE1D86" w:rsidP="00AE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Правила</w:t>
      </w: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(утв.</w:t>
      </w:r>
      <w:r w:rsidRPr="00AE1D86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6" w:history="1">
        <w:r w:rsidRPr="00AE1D86">
          <w:rPr>
            <w:rFonts w:ascii="Arial" w:eastAsia="Times New Roman" w:hAnsi="Arial" w:cs="Arial"/>
            <w:b/>
            <w:bCs/>
            <w:color w:val="3272C0"/>
            <w:sz w:val="18"/>
          </w:rPr>
          <w:t>постановлением</w:t>
        </w:r>
      </w:hyperlink>
      <w:r w:rsidRPr="00AE1D86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Правительства РФ от 13 марта 2013 г. N 207)</w:t>
      </w:r>
    </w:p>
    <w:p w:rsidR="00AE1D86" w:rsidRPr="00AE1D86" w:rsidRDefault="00AE1D86" w:rsidP="00AE1D86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E1D86">
        <w:rPr>
          <w:rFonts w:ascii="Arial" w:eastAsia="Times New Roman" w:hAnsi="Arial" w:cs="Arial"/>
          <w:b/>
          <w:bCs/>
          <w:color w:val="000000"/>
          <w:sz w:val="24"/>
          <w:szCs w:val="24"/>
        </w:rPr>
        <w:t>С изменениями и дополнениями от: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6 ноября 2014 г.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E1D86" w:rsidRPr="00AE1D86" w:rsidRDefault="00AE1D86" w:rsidP="00AE1D86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AE1D86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AE1D86" w:rsidRPr="00AE1D86" w:rsidRDefault="00AE1D86" w:rsidP="00AE1D86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hyperlink r:id="rId7" w:anchor="block_1011" w:history="1">
        <w:r w:rsidRPr="00AE1D86">
          <w:rPr>
            <w:rFonts w:ascii="Arial" w:eastAsia="Times New Roman" w:hAnsi="Arial" w:cs="Arial"/>
            <w:b/>
            <w:bCs/>
            <w:color w:val="3272C0"/>
            <w:sz w:val="24"/>
            <w:szCs w:val="24"/>
          </w:rPr>
          <w:t>Постановлением</w:t>
        </w:r>
      </w:hyperlink>
      <w:r w:rsidRPr="00AE1D86">
        <w:rPr>
          <w:rFonts w:ascii="Arial" w:eastAsia="Times New Roman" w:hAnsi="Arial" w:cs="Arial"/>
          <w:b/>
          <w:bCs/>
          <w:color w:val="464C55"/>
          <w:sz w:val="24"/>
          <w:szCs w:val="24"/>
        </w:rPr>
        <w:t> Правительства РФ от 6 ноября 2014 г. N 1164 в пункт 1 внесены изменения</w:t>
      </w:r>
    </w:p>
    <w:p w:rsidR="00AE1D86" w:rsidRPr="00AE1D86" w:rsidRDefault="00AE1D86" w:rsidP="00AE1D8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hyperlink r:id="rId8" w:anchor="block_101" w:history="1">
        <w:r w:rsidRPr="00AE1D86">
          <w:rPr>
            <w:rFonts w:ascii="Arial" w:eastAsia="Times New Roman" w:hAnsi="Arial" w:cs="Arial"/>
            <w:b/>
            <w:bCs/>
            <w:color w:val="3272C0"/>
            <w:sz w:val="24"/>
            <w:szCs w:val="24"/>
          </w:rPr>
          <w:t>См. текст пункта в предыдущей редакции</w:t>
        </w:r>
      </w:hyperlink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1. 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2. 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3. Проверку осуществляют уполномоченные структурные подразделения федеральных государственных органов.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 кадровыми службами федеральных государственных органов по профилактике коррупционных и иных правонарушений;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 Общественной палатой Российской Федерации;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д</w:t>
      </w:r>
      <w:proofErr w:type="spellEnd"/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) общероссийскими средствами массовой информации.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5. Информация анонимного характера не может служить основанием для проверки.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6. Проверка осуществляется в срок, не превышающий 60 дней со дня принятия решения о ее проведении. Срок проверки может быть продлен до  90 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7. При осуществлении проверки уполномоченное структурное подразделение вправе: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 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 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 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8. 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 уведомление в письменной форме лица, замещающего должность руководителя федерального государственного учреждения, о начале в отношении его проверки - в течение 2 рабочих дней со дня принятия решения о начале проверки;</w:t>
      </w:r>
    </w:p>
    <w:p w:rsidR="00AE1D86" w:rsidRPr="00AE1D86" w:rsidRDefault="00AE1D86" w:rsidP="00AE1D86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AE1D86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AE1D86" w:rsidRPr="00AE1D86" w:rsidRDefault="00AE1D86" w:rsidP="00AE1D86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hyperlink r:id="rId9" w:anchor="block_1012" w:history="1">
        <w:r w:rsidRPr="00AE1D86">
          <w:rPr>
            <w:rFonts w:ascii="Arial" w:eastAsia="Times New Roman" w:hAnsi="Arial" w:cs="Arial"/>
            <w:b/>
            <w:bCs/>
            <w:color w:val="3272C0"/>
            <w:sz w:val="24"/>
            <w:szCs w:val="24"/>
          </w:rPr>
          <w:t>Постановлением</w:t>
        </w:r>
      </w:hyperlink>
      <w:r w:rsidRPr="00AE1D86">
        <w:rPr>
          <w:rFonts w:ascii="Arial" w:eastAsia="Times New Roman" w:hAnsi="Arial" w:cs="Arial"/>
          <w:b/>
          <w:bCs/>
          <w:color w:val="464C55"/>
          <w:sz w:val="24"/>
          <w:szCs w:val="24"/>
        </w:rPr>
        <w:t> Правительства РФ от 6 ноября 2014 г. N 1164 в подпункт "б" внесены изменения</w:t>
      </w:r>
    </w:p>
    <w:p w:rsidR="00AE1D86" w:rsidRPr="00AE1D86" w:rsidRDefault="00AE1D86" w:rsidP="00AE1D8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hyperlink r:id="rId10" w:anchor="block_1082" w:history="1">
        <w:r w:rsidRPr="00AE1D86">
          <w:rPr>
            <w:rFonts w:ascii="Arial" w:eastAsia="Times New Roman" w:hAnsi="Arial" w:cs="Arial"/>
            <w:b/>
            <w:bCs/>
            <w:color w:val="3272C0"/>
            <w:sz w:val="24"/>
            <w:szCs w:val="24"/>
          </w:rPr>
          <w:t>См. текст подпункта в предыдущей редакции</w:t>
        </w:r>
      </w:hyperlink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 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</w:t>
      </w:r>
      <w:r w:rsidRPr="00AE1D86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1" w:anchor="block_101" w:history="1">
        <w:r w:rsidRPr="00AE1D86">
          <w:rPr>
            <w:rFonts w:ascii="Arial" w:eastAsia="Times New Roman" w:hAnsi="Arial" w:cs="Arial"/>
            <w:b/>
            <w:bCs/>
            <w:color w:val="3272C0"/>
            <w:sz w:val="18"/>
          </w:rPr>
          <w:t>пункте 1</w:t>
        </w:r>
      </w:hyperlink>
      <w:r w:rsidRPr="00AE1D86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настоящих Правил, подлежат проверке, - в течение 7 рабочих дней со дня обращения, а при наличии уважительной причины  -  в срок, согласованный с указанным лицом.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9. 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10. Лицо, замещающее должность руководителя федерального государственного учреждения, вправе: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 давать пояснения в письменной форме в ходе проверки, а также по результатам проверки;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 представлять дополнительные материалы и давать по ним пояснения в письменной форме.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11. 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 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 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 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AE1D86" w:rsidRPr="00AE1D86" w:rsidRDefault="00AE1D86" w:rsidP="00AE1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13. Подлинники справок о доходах, об имуществе и обязательствах имущественного характера, а также материалы проверки, поступившие к  учредителю федерального государственного учреждения или лицу, которому такие полномочия предоставлены учредителем, хранятся ими в соответствии с </w:t>
      </w:r>
      <w:hyperlink r:id="rId12" w:anchor="block_2" w:history="1">
        <w:r w:rsidRPr="00AE1D86">
          <w:rPr>
            <w:rFonts w:ascii="Arial" w:eastAsia="Times New Roman" w:hAnsi="Arial" w:cs="Arial"/>
            <w:b/>
            <w:bCs/>
            <w:color w:val="3272C0"/>
            <w:sz w:val="18"/>
          </w:rPr>
          <w:t>законодательством</w:t>
        </w:r>
      </w:hyperlink>
      <w:r w:rsidRPr="00AE1D86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Российской Федерации об архивном деле.</w:t>
      </w:r>
    </w:p>
    <w:p w:rsidR="00654C7E" w:rsidRDefault="00AE1D86" w:rsidP="00AE1D86"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AE1D86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sectPr w:rsidR="0065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1D86"/>
    <w:rsid w:val="00654C7E"/>
    <w:rsid w:val="00AE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1D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1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AE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AE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E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1D86"/>
  </w:style>
  <w:style w:type="character" w:styleId="a3">
    <w:name w:val="Hyperlink"/>
    <w:basedOn w:val="a0"/>
    <w:uiPriority w:val="99"/>
    <w:semiHidden/>
    <w:unhideWhenUsed/>
    <w:rsid w:val="00AE1D86"/>
    <w:rPr>
      <w:color w:val="0000FF"/>
      <w:u w:val="single"/>
    </w:rPr>
  </w:style>
  <w:style w:type="paragraph" w:customStyle="1" w:styleId="s16">
    <w:name w:val="s_16"/>
    <w:basedOn w:val="a"/>
    <w:rsid w:val="00AE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E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9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4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7503005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788706/" TargetMode="External"/><Relationship Id="rId12" Type="http://schemas.openxmlformats.org/officeDocument/2006/relationships/hyperlink" Target="http://base.garant.ru/12137300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334504/" TargetMode="External"/><Relationship Id="rId11" Type="http://schemas.openxmlformats.org/officeDocument/2006/relationships/hyperlink" Target="http://base.garant.ru/70334504/" TargetMode="External"/><Relationship Id="rId5" Type="http://schemas.openxmlformats.org/officeDocument/2006/relationships/hyperlink" Target="http://base.garant.ru/70334504/" TargetMode="External"/><Relationship Id="rId10" Type="http://schemas.openxmlformats.org/officeDocument/2006/relationships/hyperlink" Target="http://base.garant.ru/57503005/" TargetMode="External"/><Relationship Id="rId4" Type="http://schemas.openxmlformats.org/officeDocument/2006/relationships/hyperlink" Target="http://base.garant.ru/12164203/" TargetMode="External"/><Relationship Id="rId9" Type="http://schemas.openxmlformats.org/officeDocument/2006/relationships/hyperlink" Target="http://base.garant.ru/7078870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1177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2017-03-27T13:03:00Z</dcterms:created>
  <dcterms:modified xsi:type="dcterms:W3CDTF">2017-03-27T13:04:00Z</dcterms:modified>
</cp:coreProperties>
</file>