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1"/>
        <w:spacing w:before="0" w:after="160"/>
        <w:jc w:val="center"/>
        <w:rPr>
          <w:rFonts w:ascii="Times New Roman" w:hAnsi="Times New Roman"/>
        </w:rPr>
      </w:pPr>
      <w:r>
        <w:rPr/>
        <w:drawing>
          <wp:inline distT="0" distB="0" distL="19050" distR="3810">
            <wp:extent cx="491490" cy="907415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bidi w:val="0"/>
        <w:spacing w:before="0" w:after="0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Российская Федерация</w:t>
      </w:r>
    </w:p>
    <w:p>
      <w:pPr>
        <w:pStyle w:val="1"/>
        <w:bidi w:val="0"/>
        <w:spacing w:before="0" w:after="0"/>
        <w:jc w:val="center"/>
        <w:rPr/>
      </w:pPr>
      <w:r>
        <w:rPr>
          <w:rFonts w:ascii="Times New Roman" w:hAnsi="Times New Roman"/>
          <w:color w:val="00000A"/>
        </w:rPr>
        <w:t>Ростовская область</w:t>
      </w:r>
    </w:p>
    <w:p>
      <w:pPr>
        <w:pStyle w:val="1"/>
        <w:bidi w:val="0"/>
        <w:spacing w:before="0" w:after="0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 </w:t>
      </w:r>
      <w:r>
        <w:rPr>
          <w:rFonts w:ascii="Times New Roman" w:hAnsi="Times New Roman"/>
          <w:color w:val="00000A"/>
        </w:rPr>
        <w:t>Тацинский район</w:t>
      </w:r>
    </w:p>
    <w:p>
      <w:pPr>
        <w:pStyle w:val="1"/>
        <w:bidi w:val="0"/>
        <w:spacing w:before="0" w:after="0"/>
        <w:jc w:val="center"/>
        <w:rPr/>
      </w:pPr>
      <w:r>
        <w:rPr>
          <w:rFonts w:ascii="Times New Roman" w:hAnsi="Times New Roman"/>
          <w:color w:val="00000A"/>
        </w:rPr>
        <w:t>Муниципальное образование</w:t>
      </w:r>
    </w:p>
    <w:p>
      <w:pPr>
        <w:pStyle w:val="1"/>
        <w:bidi w:val="0"/>
        <w:spacing w:before="0" w:after="0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 </w:t>
      </w:r>
      <w:r>
        <w:rPr>
          <w:rFonts w:ascii="Times New Roman" w:hAnsi="Times New Roman"/>
          <w:color w:val="00000A"/>
        </w:rPr>
        <w:t>«Углегорского сельское поселение»</w:t>
      </w:r>
    </w:p>
    <w:p>
      <w:pPr>
        <w:pStyle w:val="1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>Администрация Углегорского сельского поселения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-78740</wp:posOffset>
                </wp:positionH>
                <wp:positionV relativeFrom="paragraph">
                  <wp:posOffset>29845</wp:posOffset>
                </wp:positionV>
                <wp:extent cx="4473575" cy="1905"/>
                <wp:effectExtent l="0" t="0" r="0" b="0"/>
                <wp:wrapNone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16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25pt,2.35pt" to="495.6pt,2.35pt" ID="Line 2" stroked="t" style="position:absolute">
                <v:stroke color="black" weight="25560" joinstyle="round" endcap="flat"/>
                <v:fill o:detectmouseclick="t" on="false"/>
              </v:line>
            </w:pict>
          </mc:Fallback>
        </mc:AlternateConten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22 октября 2021 г.                              № 9                                  п. Углегорский</w:t>
      </w:r>
    </w:p>
    <w:p>
      <w:pPr>
        <w:pStyle w:val="NoSpacing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Spacing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tbl>
      <w:tblPr>
        <w:tblW w:w="836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71"/>
        <w:gridCol w:w="3190"/>
      </w:tblGrid>
      <w:tr>
        <w:trPr>
          <w:trHeight w:val="1833" w:hRule="atLeast"/>
        </w:trPr>
        <w:tc>
          <w:tcPr>
            <w:tcW w:w="5171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 утверждении плана мероприятий по противодействию коррупции в Администрации Углегорского сельского поселения на 2021-2024 годы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25.12.2008 № 273-ФЗ </w:t>
        <w:br/>
        <w:t>«О противодействии коррупции», в целях совершенствования правовых, организационных и иных механизмов противодействия коррупции в Администрации Углегорского сельского поселения,</w:t>
      </w:r>
    </w:p>
    <w:p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>
      <w:pPr>
        <w:pStyle w:val="NoSpacing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ru-RU"/>
        </w:rPr>
        <w:t>1. У</w:t>
      </w:r>
      <w:r>
        <w:rPr>
          <w:rFonts w:ascii="Times New Roman" w:hAnsi="Times New Roman"/>
          <w:color w:val="000000" w:themeColor="text1"/>
          <w:sz w:val="28"/>
          <w:szCs w:val="28"/>
        </w:rPr>
        <w:t>твердить План мероприятий по противодействию коррупции в Администрации Углегорского сельского поселения на 2021-2024 годы согласно приложению к настоящему постановлению.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>
      <w:pPr>
        <w:sectPr>
          <w:type w:val="nextPage"/>
          <w:pgSz w:w="11906" w:h="16838"/>
          <w:pgMar w:left="1304" w:right="851" w:header="0" w:top="426" w:footer="0" w:bottom="567" w:gutter="0"/>
          <w:pgNumType w:fmt="decimal"/>
          <w:formProt w:val="false"/>
          <w:textDirection w:val="lrTb"/>
          <w:docGrid w:type="default" w:linePitch="299" w:charSpace="4294965247"/>
        </w:sectPr>
        <w:pStyle w:val="Normal"/>
        <w:tabs>
          <w:tab w:val="left" w:pos="688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 сельского поселения                                                       К.В. Ермакова</w:t>
      </w:r>
    </w:p>
    <w:tbl>
      <w:tblPr>
        <w:tblW w:w="14175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175"/>
      </w:tblGrid>
      <w:tr>
        <w:trPr/>
        <w:tc>
          <w:tcPr>
            <w:tcW w:w="14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Углегорского сельского поселения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от 22.10.2021 № 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План мероприятий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противодействия коррупции в Администрации Углегорского сельского поселения на 2021-2024 годы</w:t>
            </w:r>
          </w:p>
          <w:p>
            <w:pPr>
              <w:pStyle w:val="Normal"/>
              <w:spacing w:lineRule="auto" w:line="240" w:before="0" w:after="0"/>
              <w:ind w:firstLine="54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 w:eastAsia="Times New Roman"/>
          <w:vanish/>
          <w:sz w:val="24"/>
          <w:szCs w:val="24"/>
          <w:lang w:eastAsia="ru-RU"/>
        </w:rPr>
      </w:pPr>
      <w:r>
        <w:rPr>
          <w:rFonts w:eastAsia="Times New Roman" w:ascii="Times New Roman" w:hAnsi="Times New Roman"/>
          <w:vanish/>
          <w:sz w:val="24"/>
          <w:szCs w:val="24"/>
          <w:lang w:eastAsia="ru-RU"/>
        </w:rPr>
      </w:r>
    </w:p>
    <w:tbl>
      <w:tblPr>
        <w:tblpPr w:bottomFromText="0" w:horzAnchor="text" w:leftFromText="180" w:rightFromText="180" w:tblpX="492" w:tblpY="1" w:topFromText="0" w:vertAnchor="text"/>
        <w:tblW w:w="14386" w:type="dxa"/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4a0"/>
      </w:tblPr>
      <w:tblGrid>
        <w:gridCol w:w="637"/>
        <w:gridCol w:w="6236"/>
        <w:gridCol w:w="3543"/>
        <w:gridCol w:w="3969"/>
      </w:tblGrid>
      <w:tr>
        <w:trPr>
          <w:tblHeader w:val="true"/>
          <w:trHeight w:val="360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№  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Наименование   </w:t>
              <w:br/>
              <w:t>мероприятия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Срок   </w:t>
              <w:br/>
              <w:t>исполнения мероприятия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Исполнитель мероприятия</w:t>
            </w:r>
          </w:p>
        </w:tc>
      </w:tr>
      <w:tr>
        <w:trPr>
          <w:tblHeader w:val="true"/>
          <w:trHeight w:val="360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blHeader w:val="true"/>
          <w:trHeight w:val="360" w:hRule="atLeast"/>
          <w:cantSplit w:val="true"/>
        </w:trPr>
        <w:tc>
          <w:tcPr>
            <w:tcW w:w="143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Организационное</w:t>
            </w: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и правовое обеспечение реализации антикоррупционных мер</w:t>
            </w:r>
          </w:p>
          <w:p>
            <w:pPr>
              <w:pStyle w:val="ListParagraph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41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Обеспечение контроля выполнения плана противодействия коррупции в Администрации Углегорского сельского поселения, разработанного в соответствии с</w:t>
            </w: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 xml:space="preserve"> Национальным планом противодействия коррупции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в течение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2021 – 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</w:p>
        </w:tc>
      </w:tr>
      <w:tr>
        <w:trPr>
          <w:trHeight w:val="941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отчета  о выполнении настоящего плана в информационно-телекоммуникационной сети «Интернет» на официальном сайте органа местного самоуправления в разделе «Противодействие коррупции».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Ежегодно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 февраля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Администрации Углегорского сельского поселения </w:t>
            </w:r>
          </w:p>
        </w:tc>
      </w:tr>
      <w:tr>
        <w:trPr>
          <w:trHeight w:val="2399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Представление главе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Администрации Углегорского сельского поселения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информации о рекомендованных и фактически примененных мерах юридической ответственности к муниципальным служащим, совершившим коррупционные правонарушения, а также случаях неприменения мер юридической ответственности в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5 рабочих дней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с момента привлечения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к юридической ответственности </w:t>
              <w:br/>
              <w:t xml:space="preserve">или появления обстоятельства, исключающего привлечение </w:t>
            </w:r>
          </w:p>
          <w:p>
            <w:pPr>
              <w:pStyle w:val="Normal"/>
              <w:spacing w:lineRule="auto" w:line="225" w:before="0"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 юридической ответственности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1403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информированности жителей Углегорского сельского поселения о работе Администрации Углегорского сельского поселения, изучение наиболее актуальных вопросов, волнующих население, в том числе путем проведения встреч информационных групп</w:t>
            </w:r>
          </w:p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trike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trike/>
                <w:spacing w:val="-4"/>
                <w:sz w:val="28"/>
                <w:szCs w:val="28"/>
              </w:rPr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 (проведение встреч информационных групп - в соответствии с графиком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Углегорского сельского поселения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399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Мониторинг антикоррупционного законодательства и приведение нормативных правовых актов,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Spacing"/>
              <w:spacing w:lineRule="auto" w:line="240"/>
              <w:rPr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Администрации Углегорского сельского поселения </w:t>
            </w:r>
          </w:p>
        </w:tc>
      </w:tr>
      <w:tr>
        <w:trPr>
          <w:trHeight w:val="2399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Представление в органы прокуратуры информации о выявленных фактах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512" w:hRule="atLeast"/>
          <w:cantSplit w:val="true"/>
        </w:trPr>
        <w:tc>
          <w:tcPr>
            <w:tcW w:w="143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2. Профилактика коррупционных и иных правонарушений при прохождении </w:t>
              <w:br/>
              <w:t xml:space="preserve">муниципальной службы </w:t>
            </w:r>
          </w:p>
        </w:tc>
      </w:tr>
      <w:tr>
        <w:trPr>
          <w:trHeight w:val="2832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25" w:before="0" w:after="0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Spacing"/>
              <w:spacing w:lineRule="auto" w:line="240"/>
              <w:rPr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highlight w:val="yellow"/>
                <w:lang w:eastAsia="ru-RU"/>
              </w:rPr>
              <w:t xml:space="preserve"> </w:t>
            </w:r>
          </w:p>
        </w:tc>
      </w:tr>
      <w:tr>
        <w:trPr>
          <w:trHeight w:val="2537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25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Обеспечение представления гражданами,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2832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Обеспечение представления лицами, замещающими должности муниципальной службы сведений о своих доходах, расходах, об имуществе </w:t>
              <w:br/>
              <w:t>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2832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  <w:br/>
              <w:t>2.2 и 2.3 настоящего Плана, специального программного обеспечения «Справки БК»(в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3530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Углегорского сельского поселения в информационно-телекоммуникационной сети «Интернет»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Spacing"/>
              <w:spacing w:lineRule="auto" w:line="240"/>
              <w:jc w:val="center"/>
              <w:rPr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2538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Проведение анализа сведений о доходах, расходах, </w:t>
              <w:br/>
              <w:t xml:space="preserve">об имуществе и </w:t>
            </w:r>
            <w:r>
              <w:rPr>
                <w:rFonts w:cs="Times New Roman" w:ascii="Times New Roman" w:hAnsi="Times New Roman"/>
                <w:color w:val="000000" w:themeColor="text1"/>
                <w:spacing w:val="-4"/>
                <w:sz w:val="28"/>
                <w:szCs w:val="28"/>
              </w:rPr>
              <w:t>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</w:t>
            </w: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 Министерства труда и социальной защиты Российской Федерации.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2538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службы. 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2270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 должности муниципальной службы;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2657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Осуществление контроля за расходами лиц, замещающих должности муниципальной службы, а также за расходами их супруг (супругов) и несовершеннолетних детей.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225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службы, а также применение мер юридической ответственности.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41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Организация работы по рассмотрению уведомлений лиц, замещающих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41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  <w:br/>
              <w:t>лицами, замещающими должности муниципальной службы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128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128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Организация работы по рассмотрению уведомлений муниципальных служащих о фактах обращения в целях склонения к совершению коррупционных правонарушений. 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128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Организация работы по рассмотрению заявлений лиц, замещающих должности муниципальной службы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>
        <w:trPr>
          <w:trHeight w:val="128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Организация работы по рассмотрению заявлений лиц, замещающих должности муниципальной службы о невозможности выполнить требования Федерального закона от 07.05.2013 №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В течение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125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2.17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Организация работы по доведению до граждан, </w:t>
              <w:br/>
              <w:t xml:space="preserve">поступающих на муниципальную службу положений действующего законодательства Российской Федерации и Ростовской области о противодействии коррупции (под подпись, </w:t>
              <w:br/>
              <w:t>с фиксацией факта ознакомления в соответствующем журнале).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125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2.18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Организация работы по формированию кадрового резерва и повышению эффективности его использования.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</w:p>
        </w:tc>
      </w:tr>
      <w:tr>
        <w:trPr>
          <w:trHeight w:val="125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2.19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Проведение мероприятий по ротации муниципальных служащих 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</w:p>
        </w:tc>
      </w:tr>
      <w:tr>
        <w:trPr>
          <w:trHeight w:val="125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2.20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Оказание лицам, замещающим должности муниципальной службы, консультативной помощи по вопросам, связанным с применением нормативных правовых актов Российской Федерации и Ростовской области по вопросам противодействия коррупции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</w:r>
          </w:p>
        </w:tc>
      </w:tr>
      <w:tr>
        <w:trPr>
          <w:trHeight w:val="125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2.21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Ознакомление лиц, замещающих должности муниципальной службы с методическими рекомендациями по различным вопросам антикоррупционной деятельности органов местного самоуправления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</w:r>
          </w:p>
        </w:tc>
      </w:tr>
      <w:tr>
        <w:trPr>
          <w:trHeight w:val="716" w:hRule="atLeast"/>
          <w:cantSplit w:val="true"/>
        </w:trPr>
        <w:tc>
          <w:tcPr>
            <w:tcW w:w="143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Антикорру</w:t>
            </w: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пционная экспертиза нормативных правовых актов и их проектов</w:t>
            </w:r>
          </w:p>
        </w:tc>
      </w:tr>
      <w:tr>
        <w:trPr>
          <w:trHeight w:val="125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Организация участия в районных обучающих семинарах с должностными лицами органов местного самоуправления, осуществляющими антикоррупционную экспертизу нормативных правовых актов и их проектов. 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</w:r>
          </w:p>
        </w:tc>
        <w:tc>
          <w:tcPr>
            <w:tcW w:w="396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</w:p>
        </w:tc>
      </w:tr>
      <w:tr>
        <w:trPr>
          <w:trHeight w:val="125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Проведение в установленном порядке антикоррупционной экспертизы нормативных правовых актов и их проектов с учетом мониторинга соответствующей правоприменительной практики.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5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Организация работы по размещению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официальном сайте Администрации Углегорского сельского поселения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нормативных правовых актов и их проектов </w:t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 xml:space="preserve">на независимую антикоррупционную экспертизу 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Spacing"/>
              <w:spacing w:lineRule="auto" w:line="240"/>
              <w:rPr/>
            </w:pPr>
            <w:r>
              <w:rPr/>
            </w:r>
          </w:p>
        </w:tc>
      </w:tr>
      <w:tr>
        <w:trPr>
          <w:trHeight w:val="606" w:hRule="atLeast"/>
          <w:cantSplit w:val="true"/>
        </w:trPr>
        <w:tc>
          <w:tcPr>
            <w:tcW w:w="143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ind w:firstLine="142"/>
              <w:jc w:val="center"/>
              <w:rPr>
                <w:rFonts w:ascii="Times New Roman" w:hAnsi="Times New Roman" w:cs="Times New Roman"/>
                <w:b/>
                <w:b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8"/>
                <w:szCs w:val="28"/>
              </w:rPr>
              <w:t xml:space="preserve">4. Антикоррупционная работа в сфере закупок товаров, работ, услуг </w:t>
            </w:r>
          </w:p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для обеспечения муниципальных нужд</w:t>
            </w:r>
          </w:p>
        </w:tc>
      </w:tr>
      <w:tr>
        <w:trPr>
          <w:trHeight w:val="1261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Осуществление мероприятий по выявлению личной заинтересованности муниципальных служащих при осуществлении закупок товаров, работ, услуг для обеспечения муниципальных нужд.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30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Spacing"/>
              <w:spacing w:lineRule="auto" w:line="240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Spacing"/>
              <w:spacing w:lineRule="auto" w:line="240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Spacing"/>
              <w:spacing w:lineRule="auto" w:line="240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Spacing"/>
              <w:spacing w:lineRule="auto" w:line="240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90" w:hRule="atLeast"/>
          <w:cantSplit w:val="true"/>
        </w:trPr>
        <w:tc>
          <w:tcPr>
            <w:tcW w:w="143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5. Антикоррупционный мониторинг в Администрации Углегорского сельского поселения</w:t>
            </w:r>
          </w:p>
        </w:tc>
      </w:tr>
      <w:tr>
        <w:trPr>
          <w:trHeight w:val="129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firstLine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Предоставление в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сектор правовой и антикоррупционной работы Администрации Тацинского района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информации, необходимой для осуществления антикоррупционного мониторинга.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Ежегодно </w:t>
              <w:br/>
              <w:t>до 15 января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29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Анализ и обобщение информации о фактах коррупции в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Углегорского сельского поселения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, принятие мер по выявлению причин и условий, способствующих коррупционным проявлениям.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971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Анализ исполнения лицами, замещающими должности муниципальной службы запретов, ограничений и требований, установленных в целях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971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организациями. Подготовка доклада, содержащего информацию о выявленных коррупционных правонарушениях и коррупционных рисках.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Итоговый доклад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до 1 августа 2023 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86" w:hRule="atLeast"/>
          <w:cantSplit w:val="true"/>
        </w:trPr>
        <w:tc>
          <w:tcPr>
            <w:tcW w:w="143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6. Информационное обеспечение антикоррупционной работы</w:t>
            </w:r>
          </w:p>
        </w:tc>
      </w:tr>
      <w:tr>
        <w:trPr>
          <w:trHeight w:val="129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Обеспечение размещения на официальном сайте Администрации Углегорского сельского поселения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  № 530н) и ежемесячное обновление указанной информации.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070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самоуправления,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Администрации Углегорского сельского поселения.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22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Обеспечение деятельного участия общественных советов в проводимой органами местного самоуправления антикоррупционной работе.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03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</w:p>
        </w:tc>
      </w:tr>
      <w:tr>
        <w:trPr>
          <w:trHeight w:val="1411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Прием граждан и представителей организаций </w:t>
              <w:br/>
              <w:t>по вопросам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Ежемесячно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</w:p>
        </w:tc>
      </w:tr>
      <w:tr>
        <w:trPr>
          <w:trHeight w:val="695" w:hRule="atLeast"/>
          <w:cantSplit w:val="true"/>
        </w:trPr>
        <w:tc>
          <w:tcPr>
            <w:tcW w:w="143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7. Антикоррупционное образование, просвещение и пропаганда</w:t>
            </w:r>
          </w:p>
        </w:tc>
      </w:tr>
      <w:tr>
        <w:trPr>
          <w:trHeight w:val="1541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Организация  участия  муниципальных служащих, в должностные обязанности которых входит участие </w:t>
              <w:br/>
              <w:t>в противодействии коррупции, в мероприятиях по профессиональному развитию в области противодействия коррупции, а также их обучение по дополнительным профессиональным программам в  области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</w:p>
        </w:tc>
      </w:tr>
      <w:tr>
        <w:trPr>
          <w:trHeight w:val="971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Организация участия муниципальных служащих в  совещаниях (обучающих мероприятиях) по вопросам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</w:p>
        </w:tc>
      </w:tr>
      <w:tr>
        <w:trPr>
          <w:trHeight w:val="69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Организация участия муниципальных служащих, впервые поступивших на службу  и замещающих должности, связанные с соблюдением антикоррупционных стандартов, в мероприятиях по профессиональному развитию   в области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</w:p>
        </w:tc>
      </w:tr>
      <w:tr>
        <w:trPr>
          <w:trHeight w:val="69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 в области противодействия коррупции а также их обучение по дополнительным профессиональным программам в  области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В течение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2021-2024 гг.,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</w:p>
        </w:tc>
      </w:tr>
      <w:tr>
        <w:trPr>
          <w:trHeight w:val="1019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Организация участия муниципальных служащих в обучающих семинарах в целях антикоррупционного просвещения, правового воспитания и популяризации этических стандартов поведения.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rPr>
          <w:trHeight w:val="1103" w:hRule="atLeast"/>
          <w:cantSplit w:val="true"/>
        </w:trPr>
        <w:tc>
          <w:tcPr>
            <w:tcW w:w="143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8. Взаимодействие с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организациями, находящимися в ведомственной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принадлежности Администрации Углегорского сельского поселения</w:t>
            </w:r>
          </w:p>
        </w:tc>
      </w:tr>
      <w:tr>
        <w:trPr>
          <w:trHeight w:val="185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8.1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Обеспечение представления гражданами, претендующими на замещение должностей руководителей муниципальных учреждений (организаций), </w:t>
            </w: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85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8.2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Обеспечение представления руководителями муниципальных учреждений (организаций) </w:t>
            </w: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</w:r>
          </w:p>
        </w:tc>
      </w:tr>
      <w:tr>
        <w:trPr>
          <w:trHeight w:val="185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8.3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муниципальных</w:t>
            </w: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 учреждений (организаций) на официальных сайтах органов местного самоуправления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</w:r>
          </w:p>
        </w:tc>
      </w:tr>
      <w:tr>
        <w:trPr>
          <w:trHeight w:val="185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8.4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муниципальных</w:t>
            </w: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 учреждений (организаций),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руководителями учреждений (организаций).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</w:r>
          </w:p>
        </w:tc>
      </w:tr>
      <w:tr>
        <w:trPr>
          <w:trHeight w:val="185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8.5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25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размещения на официальных сайтах </w:t>
              <w:br/>
              <w:t>подведомственных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В течение 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2021-2024 гг.</w:t>
            </w:r>
          </w:p>
          <w:p>
            <w:pPr>
              <w:pStyle w:val="Normal"/>
              <w:spacing w:lineRule="auto" w:line="225" w:before="0" w:after="16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Специалист  по организационно-правовой и кадровой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Углегорского сельского поселения</w:t>
            </w:r>
            <w:r>
              <w:rPr>
                <w:rFonts w:eastAsia="Times New Roman"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25" w:before="0" w:after="16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</w:r>
          </w:p>
        </w:tc>
      </w:tr>
      <w:tr>
        <w:trPr>
          <w:trHeight w:val="185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8.6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Организация контроля за соблюдением законодательства Российской Федерации и Ростовской области о противодействии коррупции в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подведомственных организациях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а также </w:t>
              <w:br/>
              <w:t>за реализацией в этих учреждениях и организациях мер по профилактике коррупционных правонарушений.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 Администрации Углегорского сельского поселения</w:t>
            </w:r>
          </w:p>
          <w:p>
            <w:pPr>
              <w:pStyle w:val="ConsPlusNormal"/>
              <w:spacing w:lineRule="auto" w:line="2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72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962" w:header="0" w:top="1418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sz w:val="24"/>
        <w:b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5e32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06667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qFormat/>
    <w:rsid w:val="00112e4f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/>
      <w:b/>
      <w:sz w:val="4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ff5e32"/>
    <w:rPr>
      <w:rFonts w:ascii="Tahoma" w:hAnsi="Tahoma" w:eastAsia="Calibri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qFormat/>
    <w:rsid w:val="00112e4f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0666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ascii="Times New Roman" w:hAnsi="Times New Roman"/>
      <w:b/>
      <w:sz w:val="24"/>
      <w:szCs w:val="28"/>
    </w:rPr>
  </w:style>
  <w:style w:type="character" w:styleId="ListLabel2">
    <w:name w:val="ListLabel 2"/>
    <w:qFormat/>
    <w:rPr>
      <w:rFonts w:ascii="Times New Roman" w:hAnsi="Times New Roman"/>
      <w:b/>
      <w:sz w:val="24"/>
      <w:szCs w:val="28"/>
    </w:rPr>
  </w:style>
  <w:style w:type="character" w:styleId="ListLabel3">
    <w:name w:val="ListLabel 3"/>
    <w:qFormat/>
    <w:rPr>
      <w:rFonts w:eastAsia="Times New Roman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f5e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2e4f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2" w:customStyle="1">
    <w:name w:val="Без интервала1"/>
    <w:qFormat/>
    <w:rsid w:val="00112e4f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ConsPlusNormal" w:customStyle="1">
    <w:name w:val="ConsPlusNormal"/>
    <w:qFormat/>
    <w:rsid w:val="005839d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9a7991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a06667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Application>LibreOffice/5.3.0.3$Windows_X86_64 LibreOffice_project/7074905676c47b82bbcfbea1aeefc84afe1c50e1</Application>
  <Pages>17</Pages>
  <Words>2352</Words>
  <Characters>18810</Characters>
  <CharactersWithSpaces>21104</CharactersWithSpaces>
  <Paragraphs>324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2018-09-12T12:03:00Z</dcterms:created>
  <dc:creator>Jurist</dc:creator>
  <dc:description/>
  <dc:language>ru-RU</dc:language>
  <cp:lastModifiedBy/>
  <cp:lastPrinted>2021-10-22T07:42:00Z</cp:lastPrinted>
  <dcterms:modified xsi:type="dcterms:W3CDTF">2023-01-31T14:04:39Z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