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1F5AA7">
        <w:rPr>
          <w:rFonts w:ascii="Times New Roman" w:eastAsia="Times New Roman" w:hAnsi="Times New Roman" w:cs="Times New Roman"/>
          <w:color w:val="8C8E97"/>
          <w:sz w:val="27"/>
          <w:szCs w:val="27"/>
        </w:rPr>
        <w:t>Правительство Ростовской области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8C8E97"/>
          <w:sz w:val="27"/>
          <w:szCs w:val="27"/>
        </w:rPr>
      </w:pPr>
      <w:r w:rsidRPr="001F5AA7">
        <w:rPr>
          <w:rFonts w:ascii="Times New Roman" w:eastAsia="Times New Roman" w:hAnsi="Times New Roman" w:cs="Times New Roman"/>
          <w:color w:val="8C8E97"/>
          <w:sz w:val="27"/>
          <w:szCs w:val="27"/>
        </w:rPr>
        <w:t>Постановление от 06 марта 2014 № 151 </w:t>
      </w:r>
    </w:p>
    <w:p w:rsidR="001F5AA7" w:rsidRPr="001F5AA7" w:rsidRDefault="001F5AA7" w:rsidP="001F5AA7">
      <w:pPr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 w:rsidRPr="001F5AA7">
        <w:rPr>
          <w:rFonts w:ascii="Times New Roman" w:eastAsia="Times New Roman" w:hAnsi="Times New Roman" w:cs="Times New Roman"/>
          <w:color w:val="000000"/>
          <w:sz w:val="39"/>
          <w:szCs w:val="39"/>
        </w:rPr>
        <w:t>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В соответствии с федеральными законами от 27.07.2004 № 79-ФЗ «О государственной гражданской службе Российской Федерации», от 25.12.2008 № 273-ФЗ «О противодействии коррупции», Указом Президента Российской Федерации от 13.03.2012 № 297 «О Национальном плане противодействия коррупции на 2012 – 2013 годы и внесении изменений в некоторые акты Президента Российской Федерации по вопросам противодействия коррупции», постановлением Правительства Российской Федерации от 09.01.2014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Правительство Ростовской области  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proofErr w:type="spellStart"/>
      <w:r w:rsidRPr="001F5AA7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</w:rPr>
        <w:t>п</w:t>
      </w:r>
      <w:proofErr w:type="spellEnd"/>
      <w:r w:rsidRPr="001F5AA7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</w:rPr>
        <w:t xml:space="preserve"> о с т а </w:t>
      </w:r>
      <w:proofErr w:type="spellStart"/>
      <w:r w:rsidRPr="001F5AA7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</w:rPr>
        <w:t>н</w:t>
      </w:r>
      <w:proofErr w:type="spellEnd"/>
      <w:r w:rsidRPr="001F5AA7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</w:rPr>
        <w:t xml:space="preserve"> о в л я е т: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1. Утвердить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 согласно </w:t>
      </w:r>
      <w:hyperlink r:id="rId4" w:anchor="pril1" w:history="1">
        <w:r w:rsidRPr="001F5AA7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приложению № 1</w:t>
        </w:r>
      </w:hyperlink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2. Органам исполнительной власти Ростовской области представлять ежеквартально, до 15-го числа месяца, следующего за отчетным кварталом, в Правительство Ростовской области информацию о получении руководителями и заместителями руководителей соответствующих органов исполнительной власти Ростовской области подарка по форме согласно </w:t>
      </w:r>
      <w:hyperlink r:id="rId5" w:anchor="pril2" w:history="1">
        <w:r w:rsidRPr="001F5AA7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приложению № 2</w:t>
        </w:r>
      </w:hyperlink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к настоящему постановлению.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3. Социально-хозяйственному отделу Правительства Ростовской области 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Ламсков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Н.А.) в течение 30 дней с даты принятия настоящего постановления подготовить и внести в установленном порядке проект распоряжения Правительства Ростовской области (по аппарату) о комиссии по учету поступления и выбытия подарков.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4. Органам исполнительной власти Ростовской области в срок до 9 апреля 2014 г. разработать и принять аналогичные правовые акты по вопросам, связанным с получением подарка лицами, замещающими государственные должности Ростовской области и должности государственной гражданской службы Ростовской области в соответствующем органе исполнительной власти Ростовской области.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5. Рекомендовать органам местного самоуправления муниципальных образований Ростовской области принять аналогичные правовые акты по вопросам, связанным с получением подарка лицами, замещающими муниципальные должности и должности муниципальной службы в соответствующих органах местного самоуправления.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6. Контроль за выполнением постановления возложить на заместителя Губернатора Ростовской области – руководителя аппарата Правительства Ростовской области Артемова В.В.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Губернатор Ростовской области                       В.Ю. Голубев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i/>
          <w:iCs/>
          <w:color w:val="5C5B5B"/>
          <w:sz w:val="24"/>
          <w:szCs w:val="24"/>
        </w:rPr>
        <w:t>Постановление вносит юридический комитет Правительства Ростовской области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  <w:bookmarkStart w:id="0" w:name="pril1"/>
      <w:bookmarkEnd w:id="0"/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</w:rPr>
        <w:t>Приложение № 1 к постановлению Правительства Ростовской области от 06.03.2014 № 151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ПОЛОЖЕНИЕ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 xml:space="preserve">1. Настоящее Положение регламентирует отношения, возникающие при получении подарка лицами, замещающими государственные должности Ростовской области в Правительстве Ростовской области, 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lastRenderedPageBreak/>
        <w:t>государственными гражданскими служащими Ростовской области, замещающими должности государственной гражданской службы Ростовской области в Правительстве Ростовской области (далее соответственно – лица, замещающие государственные должности, гражданские служащие),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– получение подарка).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2. Лица, замещающие государственные должности, гражданские служащие письменно уведомляют Правительство Ростовской области обо всех случаях получения ими подарка. Уведомление о получении подарка по форме согласно </w:t>
      </w:r>
      <w:hyperlink r:id="rId6" w:anchor="pril11" w:history="1">
        <w:r w:rsidRPr="001F5AA7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приложению № 1</w:t>
        </w:r>
      </w:hyperlink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к настоящему Положению (далее – уведомление) представляется не позднее 3 рабочих дней со дня получения подарка в социально-хозяйственный отдел Правительства Ростовской области (далее – социально-хозяйственный отдел).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В случае,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При невозможности подачи уведомления в сроки, указанные в абзацах первом и третьем настоящего пункта, по причине, не зависящей от лица, замещающего государственную должность, гражданского служащего, уведомление представляется не позднее следующего дня после ее устранения.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3. 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учету поступления и выбытия подарков (далее – комиссия).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4. Подарок, стоимость которого подтверждается документами и превышает 3 тыс. рублей либо стоимость которого неизвестна, сдается ответственному работнику социально-хозяйственного отдела, который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5. 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пунктом 4 настоящего Положения.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6.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7.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социально-хозяйственным отделом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8. Лицо, замещающее государственную должность, гражданский служащий, сдавшие подарок, могут его выкупить, направив на имя Губернатора Ростовской области заявление о выкупе подарка по форме согласно </w:t>
      </w:r>
      <w:hyperlink r:id="rId7" w:anchor="pril12" w:history="1">
        <w:r w:rsidRPr="001F5AA7">
          <w:rPr>
            <w:rFonts w:ascii="Times New Roman" w:eastAsia="Times New Roman" w:hAnsi="Times New Roman" w:cs="Times New Roman"/>
            <w:color w:val="040465"/>
            <w:sz w:val="24"/>
            <w:szCs w:val="24"/>
            <w:u w:val="single"/>
          </w:rPr>
          <w:t>приложению № 2</w:t>
        </w:r>
      </w:hyperlink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к настоящему Положению не позднее 2 месяцев со дня сдачи подарка. Прием указанных заявлений осуществляет социально-хозяйственный отдел.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Выкуп подарка осуществляется в порядке, предусмотренном нормативными правовыми актами Российской Федерации.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9. Подарок, в отношении которого не поступило заявление, указанное в пункте 8 настоящего Положения, может использоваться Правительством Ростовской области с учетом заключения комиссии о целесообразности использования подарка для обеспечения его деятельности.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10. В случае нецелесообразности использования подарка комиссией  принимается решение о реализации подарка в установленном порядке.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11. В случае, если подарок не выкуплен или не реализован, комиссией 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lastRenderedPageBreak/>
        <w:t>12. Социально-хозяйственный отдел организует проведение мероприятий, связанных с реализацией (выкупом) подарка через уполномоченную организацию в соответствии с действующим законодательством.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 xml:space="preserve">Начальник общего отдела Правительства Ростовской области                   В.В. 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Сечков</w:t>
      </w:r>
      <w:proofErr w:type="spellEnd"/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bookmarkStart w:id="1" w:name="pril11"/>
      <w:bookmarkEnd w:id="1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Приложение № 1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к Положению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УВЕДОМЛЕНИЕ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о получении подарка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Начальнику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социально-хозяйственного отдела 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Правительства Ростовской области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(инициалы и фамилия)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от 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(фамилия, имя, отчество,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замещаемая должность)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Уведомление о получении подарка от «________» ___________________ 20 __ г.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Извещаю о получении _________________________________________________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(дата получения)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подарка(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ов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) в связи с ___________________________________________________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_____________________________________________________________________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(наименование протокольного мероприятия, служебной командировки,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другого официального мероприятия, место и дата проведения)</w:t>
      </w:r>
    </w:p>
    <w:tbl>
      <w:tblPr>
        <w:tblW w:w="13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9"/>
        <w:gridCol w:w="3003"/>
        <w:gridCol w:w="4494"/>
        <w:gridCol w:w="2671"/>
        <w:gridCol w:w="2278"/>
      </w:tblGrid>
      <w:tr w:rsidR="001F5AA7" w:rsidRPr="001F5AA7" w:rsidTr="001F5AA7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*</w:t>
            </w:r>
          </w:p>
        </w:tc>
      </w:tr>
      <w:tr w:rsidR="001F5AA7" w:rsidRPr="001F5AA7" w:rsidTr="001F5AA7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5AA7" w:rsidRPr="001F5AA7" w:rsidTr="001F5AA7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AA7" w:rsidRPr="001F5AA7" w:rsidTr="001F5AA7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AA7" w:rsidRPr="001F5AA7" w:rsidTr="001F5AA7"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AA7" w:rsidRPr="001F5AA7" w:rsidTr="001F5AA7">
        <w:tc>
          <w:tcPr>
            <w:tcW w:w="62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* Заполняется при наличии документов, подтверждающих стоимость подарка.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 xml:space="preserve">Приложение: 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______________на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 xml:space="preserve"> _______ листах.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(наименование документа)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Лицо, представившее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уведомление     ______________    __________________   «___» ________ 20 __ г.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                        (подпись)              (расшифровка подписи)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Лицо, принявшее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уведомление     ______________    __________________   «___» ________ 20 __ г.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                                     (подпись)              (расшифровка подписи)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Регистрационный номер в журнале регистрации уведомлений о получении подарка ______________________________________________________________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lastRenderedPageBreak/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«_______» ______________________ 20 __ г.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bookmarkStart w:id="2" w:name="pril12"/>
      <w:bookmarkEnd w:id="2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Приложение № 2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к Положению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ЗАЯВЛЕНИЕ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о выкупе подарка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Губернатору Ростовской области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(инициалы и фамилия)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от 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(фамилия, имя, отчество)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(замещаемая должность)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Уважаемый(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ая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) ________________________________________________!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(имя и отчество Губернатора Ростовской области)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 в связи с ______________________________________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          (дата получения)                                        (наименование официального мероприятия,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_____________________________________________________________________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место и дата проведения)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мной получен(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ы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) подарок(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рки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) _________________________________________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_____________________________________________________________________,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(наименование подарка(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ов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о чем имеется уведомление о получении подарка __________________________.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(регистрационный номер, дата)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Прошу разрешить мне выкупить подарок(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рки</w:t>
      </w:r>
      <w:proofErr w:type="spellEnd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) по установленной в результате оценки стоимости (__________________________________) в размере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(реквизиты отчета об оценке подарка)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 рублей (_____________________________________________).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                                                                                    (сумма прописью)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«____» ______________  20 __ г.             _______________    __________________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                                                                                        (подпись)              (расшифровка подписи)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  <w:bookmarkStart w:id="3" w:name="pril2"/>
      <w:bookmarkEnd w:id="3"/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b/>
          <w:bCs/>
          <w:color w:val="5C5B5B"/>
          <w:sz w:val="24"/>
          <w:szCs w:val="24"/>
        </w:rPr>
        <w:t>Приложение № 2 к постановлению Правительства Ростовской области от 06.03.2014 № 151</w:t>
      </w:r>
    </w:p>
    <w:p w:rsidR="001F5AA7" w:rsidRPr="001F5AA7" w:rsidRDefault="001F5AA7" w:rsidP="001F5AA7">
      <w:pPr>
        <w:spacing w:before="30" w:after="30" w:line="240" w:lineRule="auto"/>
        <w:ind w:left="-426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В Правительство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Ростовской области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ИНФОРМАЦИЯ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о получении руководителями и заместителями руководителей органов исполнительной власти Ростовской области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за ________________ 20 __ г.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(квартал)</w:t>
      </w:r>
    </w:p>
    <w:p w:rsidR="001F5AA7" w:rsidRPr="001F5AA7" w:rsidRDefault="001F5AA7" w:rsidP="001F5AA7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lastRenderedPageBreak/>
        <w:t>_____________________________________________________________________</w:t>
      </w: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br/>
        <w:t>(наименование органа исполнительной власти Ростовской области)</w:t>
      </w:r>
    </w:p>
    <w:tbl>
      <w:tblPr>
        <w:tblW w:w="14306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133"/>
        <w:gridCol w:w="701"/>
        <w:gridCol w:w="2550"/>
        <w:gridCol w:w="701"/>
        <w:gridCol w:w="1278"/>
        <w:gridCol w:w="701"/>
        <w:gridCol w:w="2028"/>
        <w:gridCol w:w="701"/>
        <w:gridCol w:w="1382"/>
        <w:gridCol w:w="701"/>
        <w:gridCol w:w="2028"/>
        <w:gridCol w:w="701"/>
      </w:tblGrid>
      <w:tr w:rsidR="001F5AA7" w:rsidRPr="001F5AA7" w:rsidTr="001F5AA7">
        <w:trPr>
          <w:gridAfter w:val="1"/>
          <w:wAfter w:w="701" w:type="dxa"/>
        </w:trPr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подарка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официального мероприятия</w:t>
            </w:r>
          </w:p>
        </w:tc>
      </w:tr>
      <w:tr w:rsidR="001F5AA7" w:rsidRPr="001F5AA7" w:rsidTr="001F5AA7">
        <w:trPr>
          <w:gridBefore w:val="1"/>
          <w:wBefore w:w="701" w:type="dxa"/>
        </w:trPr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5AA7" w:rsidRPr="001F5AA7" w:rsidTr="001F5AA7">
        <w:trPr>
          <w:gridBefore w:val="1"/>
          <w:wBefore w:w="701" w:type="dxa"/>
        </w:trPr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AA7" w:rsidRPr="001F5AA7" w:rsidTr="001F5AA7">
        <w:trPr>
          <w:gridBefore w:val="1"/>
          <w:wBefore w:w="701" w:type="dxa"/>
        </w:trPr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5AA7" w:rsidRPr="001F5AA7" w:rsidTr="001F5AA7">
        <w:trPr>
          <w:gridBefore w:val="1"/>
          <w:wBefore w:w="701" w:type="dxa"/>
        </w:trPr>
        <w:tc>
          <w:tcPr>
            <w:tcW w:w="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AA7" w:rsidRPr="001F5AA7" w:rsidRDefault="001F5AA7" w:rsidP="001F5AA7">
            <w:pPr>
              <w:spacing w:before="30" w:after="3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A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«_____» ____________________ 20 __ г.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______________________________         ___________       ____________________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(наименование должности руководителя                (подпись)               (расшифровка подписи)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     органа исполнительной власти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              Ростовской области)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 xml:space="preserve">Начальник общего отдела Правительства Ростовской области                 В.В. </w:t>
      </w:r>
      <w:proofErr w:type="spellStart"/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Сечков</w:t>
      </w:r>
      <w:proofErr w:type="spellEnd"/>
    </w:p>
    <w:p w:rsidR="001F5AA7" w:rsidRPr="001F5AA7" w:rsidRDefault="001F5AA7" w:rsidP="001F5AA7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5C5B5B"/>
          <w:sz w:val="24"/>
          <w:szCs w:val="24"/>
        </w:rPr>
      </w:pPr>
      <w:r w:rsidRPr="001F5AA7">
        <w:rPr>
          <w:rFonts w:ascii="Times New Roman" w:eastAsia="Times New Roman" w:hAnsi="Times New Roman" w:cs="Times New Roman"/>
          <w:color w:val="5C5B5B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</w:tblGrid>
      <w:tr w:rsidR="001F5AA7" w:rsidRPr="001F5AA7" w:rsidTr="001F5AA7"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AA7" w:rsidRPr="001F5AA7" w:rsidRDefault="001F5AA7" w:rsidP="001F5AA7">
            <w:pPr>
              <w:spacing w:after="0" w:line="240" w:lineRule="auto"/>
              <w:ind w:lef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ubl"/>
            <w:bookmarkEnd w:id="4"/>
          </w:p>
        </w:tc>
      </w:tr>
    </w:tbl>
    <w:p w:rsidR="00237F30" w:rsidRDefault="00237F30" w:rsidP="001F5AA7">
      <w:pPr>
        <w:ind w:left="-426" w:right="-568"/>
      </w:pPr>
    </w:p>
    <w:sectPr w:rsidR="00237F30" w:rsidSect="001F5A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5AA7"/>
    <w:rsid w:val="001F5AA7"/>
    <w:rsid w:val="0023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5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A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scription">
    <w:name w:val="description"/>
    <w:basedOn w:val="a"/>
    <w:rsid w:val="001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F5A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AA7"/>
  </w:style>
  <w:style w:type="character" w:styleId="a5">
    <w:name w:val="Strong"/>
    <w:basedOn w:val="a0"/>
    <w:uiPriority w:val="22"/>
    <w:qFormat/>
    <w:rsid w:val="001F5AA7"/>
    <w:rPr>
      <w:b/>
      <w:bCs/>
    </w:rPr>
  </w:style>
  <w:style w:type="character" w:styleId="a6">
    <w:name w:val="Emphasis"/>
    <w:basedOn w:val="a0"/>
    <w:uiPriority w:val="20"/>
    <w:qFormat/>
    <w:rsid w:val="001F5AA7"/>
    <w:rPr>
      <w:i/>
      <w:iCs/>
    </w:rPr>
  </w:style>
  <w:style w:type="paragraph" w:customStyle="1" w:styleId="consplusnonformat">
    <w:name w:val="consplusnonformat"/>
    <w:basedOn w:val="a"/>
    <w:rsid w:val="001F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">
    <w:name w:val="separator"/>
    <w:basedOn w:val="a0"/>
    <w:rsid w:val="001F5AA7"/>
  </w:style>
  <w:style w:type="paragraph" w:styleId="a7">
    <w:name w:val="Balloon Text"/>
    <w:basedOn w:val="a"/>
    <w:link w:val="a8"/>
    <w:uiPriority w:val="99"/>
    <w:semiHidden/>
    <w:unhideWhenUsed/>
    <w:rsid w:val="001F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5041">
                          <w:marLeft w:val="525"/>
                          <w:marRight w:val="3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ocuments/O-soobshhenii-otdelnymi-kategoriyami-lic-o-poluchenii-podarka-v-svyazi-s-protokolnymi-meropriyatiyami-sluzhebnymi-komandirovkami-i-drugimi-o?pageid=128483&amp;mid=134977&amp;itemId=226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-soobshhenii-otdelnymi-kategoriyami-lic-o-poluchenii-podarka-v-svyazi-s-protokolnymi-meropriyatiyami-sluzhebnymi-komandirovkami-i-drugimi-o?pageid=128483&amp;mid=134977&amp;itemId=22654" TargetMode="External"/><Relationship Id="rId5" Type="http://schemas.openxmlformats.org/officeDocument/2006/relationships/hyperlink" Target="http://www.donland.ru/documents/O-soobshhenii-otdelnymi-kategoriyami-lic-o-poluchenii-podarka-v-svyazi-s-protokolnymi-meropriyatiyami-sluzhebnymi-komandirovkami-i-drugimi-o?pageid=128483&amp;mid=134977&amp;itemId=22654" TargetMode="External"/><Relationship Id="rId4" Type="http://schemas.openxmlformats.org/officeDocument/2006/relationships/hyperlink" Target="http://www.donland.ru/documents/O-soobshhenii-otdelnymi-kategoriyami-lic-o-poluchenii-podarka-v-svyazi-s-protokolnymi-meropriyatiyami-sluzhebnymi-komandirovkami-i-drugimi-o?pageid=128483&amp;mid=134977&amp;itemId=226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2007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2016-12-09T08:30:00Z</dcterms:created>
  <dcterms:modified xsi:type="dcterms:W3CDTF">2016-12-09T08:32:00Z</dcterms:modified>
</cp:coreProperties>
</file>