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FE" w:rsidRPr="00C408FE" w:rsidRDefault="00C408FE" w:rsidP="00C408FE">
      <w:pPr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408FE">
        <w:rPr>
          <w:rFonts w:ascii="Times New Roman" w:eastAsia="Times New Roman" w:hAnsi="Times New Roman" w:cs="Times New Roman"/>
          <w:color w:val="8C8E97"/>
          <w:sz w:val="27"/>
          <w:szCs w:val="27"/>
        </w:rPr>
        <w:t>Правительство Ростовской области</w:t>
      </w:r>
    </w:p>
    <w:p w:rsidR="00C408FE" w:rsidRPr="00C408FE" w:rsidRDefault="00C408FE" w:rsidP="00C408FE">
      <w:pPr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408FE">
        <w:rPr>
          <w:rFonts w:ascii="Times New Roman" w:eastAsia="Times New Roman" w:hAnsi="Times New Roman" w:cs="Times New Roman"/>
          <w:color w:val="8C8E97"/>
          <w:sz w:val="27"/>
          <w:szCs w:val="27"/>
        </w:rPr>
        <w:t>Постановление от 30 сентября 2015 № 5 </w:t>
      </w:r>
    </w:p>
    <w:p w:rsidR="00C408FE" w:rsidRPr="00C408FE" w:rsidRDefault="00C408FE" w:rsidP="00C408F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C408FE"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«О Порядке осуществления комиссией по координации работы по противодействию коррупции в Ростовской области </w:t>
      </w:r>
      <w:proofErr w:type="spellStart"/>
      <w:r w:rsidRPr="00C408FE">
        <w:rPr>
          <w:rFonts w:ascii="Times New Roman" w:eastAsia="Times New Roman" w:hAnsi="Times New Roman" w:cs="Times New Roman"/>
          <w:color w:val="000000"/>
          <w:sz w:val="39"/>
          <w:szCs w:val="39"/>
        </w:rPr>
        <w:t>антикоррупционного</w:t>
      </w:r>
      <w:proofErr w:type="spellEnd"/>
      <w:r w:rsidRPr="00C408FE"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 мониторинга»</w:t>
      </w:r>
    </w:p>
    <w:p w:rsidR="00C408FE" w:rsidRPr="00C408FE" w:rsidRDefault="00C408FE" w:rsidP="00C408F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Arial" w:eastAsia="Times New Roman" w:hAnsi="Arial" w:cs="Arial"/>
          <w:color w:val="5C5B5B"/>
          <w:sz w:val="21"/>
          <w:szCs w:val="21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ПРАВИТЕЛЬСТВО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36"/>
        </w:rPr>
        <w:t> 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РОСТОВСКОЙ ОБЛАСТИ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408FE" w:rsidRPr="00C408FE" w:rsidRDefault="00C408FE" w:rsidP="00C408FE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</w:rPr>
        <w:t>ПОСТАНОВЛЕНИЕ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pacing w:val="38"/>
          <w:sz w:val="26"/>
          <w:szCs w:val="26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от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30.09.2015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№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5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г.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Ростов-на-Дону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О Порядке осуществления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к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омиссией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по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координации работы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по противодействию коррупции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в Ростовской области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</w:rPr>
        <w:t> </w:t>
      </w:r>
      <w:proofErr w:type="spellStart"/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антикоррупционного</w:t>
      </w:r>
      <w:proofErr w:type="spellEnd"/>
      <w:r w:rsidRPr="00C408FE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 xml:space="preserve"> мониторинга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В соответствии с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Указом Президента Российской Федерации от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15.07.2015 № 364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«О мерах по совершенствованию организации деятельности в области противодействия коррупции»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Областным 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законом</w:t>
      </w:r>
      <w:hyperlink r:id="rId4" w:history="1">
        <w:r w:rsidRPr="00C408FE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от</w:t>
        </w:r>
        <w:proofErr w:type="spellEnd"/>
        <w:r w:rsidRPr="00C408FE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 12.05.2009 № 218-ЗС</w:t>
        </w:r>
      </w:hyperlink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«О противодействии коррупции в Ростовской области» Правительство Ростовской области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b/>
          <w:bCs/>
          <w:color w:val="5C5B5B"/>
          <w:spacing w:val="60"/>
          <w:sz w:val="28"/>
          <w:szCs w:val="28"/>
        </w:rPr>
        <w:t>постановляет: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1. Утвердить Порядок осуществления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комиссией по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координации работы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 противодействию коррупции в Ростовской области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антикоррупционного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мониторинга согласно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hyperlink r:id="rId5" w:anchor="pril" w:history="1">
        <w:r w:rsidRPr="00C408FE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приложению</w:t>
        </w:r>
      </w:hyperlink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2. Признать утратившим силу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постановление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Правительства Ростовской области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hyperlink r:id="rId6" w:history="1">
        <w:r w:rsidRPr="00C408FE">
          <w:rPr>
            <w:rFonts w:ascii="Times New Roman" w:eastAsia="Times New Roman" w:hAnsi="Times New Roman" w:cs="Times New Roman"/>
            <w:color w:val="040465"/>
            <w:sz w:val="28"/>
            <w:u w:val="single"/>
          </w:rPr>
          <w:t>от 19.04.2012 № 300</w:t>
        </w:r>
      </w:hyperlink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«О Порядке осуществления комиссией по противодействию коррупции в Ростовской области 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антикоррупционного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мониторинга».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3. Настоящее постановление вступает в силу с 1 октября 2015 г.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4. Контроль за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выполнением постановления возложить на заместителя Губернатора Ростовской области – руководителя аппарата Правительства Ростовской области Артемова В.В.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pageBreakBefore/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Приложение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к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постановлению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Правительства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Ростовской области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left="6762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от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30.09.2015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№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5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ПОРЯДОК</w:t>
      </w:r>
      <w:r w:rsidRPr="00C408FE">
        <w:rPr>
          <w:rFonts w:ascii="Arial" w:eastAsia="Times New Roman" w:hAnsi="Arial" w:cs="Arial"/>
          <w:color w:val="5C5B5B"/>
          <w:sz w:val="21"/>
          <w:szCs w:val="21"/>
        </w:rPr>
        <w:br/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осуществления комиссией по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координации работы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по противодействию коррупции в Ростовской 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областиантикоррупционного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мониторинга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1. В целях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оценки эффективности мер противодействия коррупции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в Ростовской области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комиссией 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покоординации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работы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по противодействию коррупции в Ростовской области (далее – комиссия) осуществляется 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антикоррупционный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мониторинг.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2. 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Антикоррупционный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мониторинг (далее – мониторинг)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антикоррупционной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экспертизы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мерпротиводействия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 коррупции.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3. 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4. В целях проведения мониторинга 1 раз в полугодие структурные подразделения Правительства Ростовской области,</w:t>
      </w:r>
      <w:r w:rsidRPr="00C408FE">
        <w:rPr>
          <w:rFonts w:ascii="Times New Roman" w:eastAsia="Times New Roman" w:hAnsi="Times New Roman" w:cs="Times New Roman"/>
          <w:color w:val="5C5B5B"/>
          <w:sz w:val="20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государственные органы Ростовской области, органы местного самоуправления</w:t>
      </w:r>
      <w:r w:rsidRPr="00C408FE">
        <w:rPr>
          <w:rFonts w:ascii="Times New Roman" w:eastAsia="Times New Roman" w:hAnsi="Times New Roman" w:cs="Times New Roman"/>
          <w:color w:val="5C5B5B"/>
          <w:sz w:val="20"/>
        </w:rPr>
        <w:t> 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направляютинформацию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0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 состоянию на 1 июля и 1 января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с использованием системы «Дело»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или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 почтовому адресу</w:t>
      </w:r>
      <w:r w:rsidRPr="00C408FE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</w:rPr>
        <w:t>(ул. Социалистическая,</w:t>
      </w:r>
      <w:r w:rsidRPr="00C408FE">
        <w:rPr>
          <w:rFonts w:ascii="Times New Roman" w:eastAsia="Times New Roman" w:hAnsi="Times New Roman" w:cs="Times New Roman"/>
          <w:color w:val="5C5B5B"/>
          <w:spacing w:val="-4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</w:rPr>
        <w:t>112, г. Ростов-на-Дону, 344050) и (или) адресу электронной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почты (</w:t>
      </w:r>
      <w:proofErr w:type="spellStart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akk-aro@donland.ru</w:t>
      </w:r>
      <w:proofErr w:type="spellEnd"/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) в управление по противодействию коррупции при Губернаторе Ростовской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области</w:t>
      </w:r>
      <w:r w:rsidRPr="00C408FE">
        <w:rPr>
          <w:rFonts w:ascii="Times New Roman" w:eastAsia="Times New Roman" w:hAnsi="Times New Roman" w:cs="Times New Roman"/>
          <w:color w:val="5C5B5B"/>
          <w:sz w:val="28"/>
        </w:rPr>
        <w:t> </w:t>
      </w: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до 20-го числа месяца, следующего за отчетным периодом.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5. 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C408FE" w:rsidRPr="00C408FE" w:rsidRDefault="00C408FE" w:rsidP="00C40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6. 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 </w:t>
      </w:r>
    </w:p>
    <w:p w:rsidR="00C408FE" w:rsidRPr="00C408FE" w:rsidRDefault="00C408FE" w:rsidP="00C4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408FE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sectPr w:rsidR="00C408FE" w:rsidRPr="00C4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8FE"/>
    <w:rsid w:val="00C4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08F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scription">
    <w:name w:val="description"/>
    <w:basedOn w:val="a"/>
    <w:rsid w:val="00C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08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82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Poryadke-osushhestvleniya-komissiejj-po-protivodejjstviyu-korrupcii-v-Rostovskojj-oblasti-antikorrupcionnogo-monitoringa?pageid=128483&amp;mid=134977&amp;itemId=20983" TargetMode="External"/><Relationship Id="rId5" Type="http://schemas.openxmlformats.org/officeDocument/2006/relationships/hyperlink" Target="http://www.donland.ru/documents/O-Poryadke-osushhestvleniya-komissiejj-po-koordinacii-raboty-po-protivodejjstviyu-korrupcii-v-Rostovskojj-oblasti-antikorrupcionnogo-monitor?pageid=128483&amp;mid=134977&amp;itemId=23000" TargetMode="External"/><Relationship Id="rId4" Type="http://schemas.openxmlformats.org/officeDocument/2006/relationships/hyperlink" Target="http://www.donland.ru/documents/O-protivodejjstvii-korrupcii-v-Rostovskojj-oblasti?pageid=128483&amp;mid=134977&amp;itemId=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2016-12-09T08:28:00Z</dcterms:created>
  <dcterms:modified xsi:type="dcterms:W3CDTF">2016-12-09T08:29:00Z</dcterms:modified>
</cp:coreProperties>
</file>