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0"/>
        <w:gridCol w:w="5211"/>
      </w:tblGrid>
      <w:tr w:rsidR="00094BF9" w:rsidRPr="00094BF9" w:rsidTr="000236B8">
        <w:tc>
          <w:tcPr>
            <w:tcW w:w="5210" w:type="dxa"/>
            <w:shd w:val="clear" w:color="auto" w:fill="auto"/>
          </w:tcPr>
          <w:p w:rsidR="00094BF9" w:rsidRPr="00094BF9" w:rsidRDefault="00094BF9" w:rsidP="00023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BF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094BF9" w:rsidRPr="00094BF9" w:rsidRDefault="00094BF9" w:rsidP="00023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094BF9" w:rsidRPr="00094BF9" w:rsidRDefault="00094BF9" w:rsidP="00094B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F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4BF9" w:rsidRPr="00094BF9" w:rsidRDefault="00094BF9" w:rsidP="00094B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F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Собрания депутатов </w:t>
            </w:r>
          </w:p>
          <w:p w:rsidR="00094BF9" w:rsidRPr="00094BF9" w:rsidRDefault="00094BF9" w:rsidP="00094B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BF9">
              <w:rPr>
                <w:rFonts w:ascii="Times New Roman" w:hAnsi="Times New Roman" w:cs="Times New Roman"/>
                <w:sz w:val="28"/>
                <w:szCs w:val="28"/>
              </w:rPr>
              <w:t>Углегорского</w:t>
            </w:r>
            <w:proofErr w:type="spellEnd"/>
            <w:r w:rsidRPr="00094B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94BF9" w:rsidRPr="00094BF9" w:rsidRDefault="00094BF9" w:rsidP="00094B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F9">
              <w:rPr>
                <w:rFonts w:ascii="Times New Roman" w:hAnsi="Times New Roman" w:cs="Times New Roman"/>
                <w:sz w:val="28"/>
                <w:szCs w:val="28"/>
              </w:rPr>
              <w:t>от «28»апреля 2017 года № 36</w:t>
            </w:r>
          </w:p>
        </w:tc>
      </w:tr>
    </w:tbl>
    <w:p w:rsidR="00094BF9" w:rsidRPr="00094BF9" w:rsidRDefault="00094BF9" w:rsidP="00094B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ПОРЯДОК</w:t>
      </w:r>
    </w:p>
    <w:p w:rsidR="00094BF9" w:rsidRPr="00094BF9" w:rsidRDefault="00094BF9" w:rsidP="00094B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 </w:t>
      </w:r>
      <w:proofErr w:type="spellStart"/>
      <w:r w:rsidRPr="00094BF9">
        <w:rPr>
          <w:rFonts w:ascii="Times New Roman" w:hAnsi="Times New Roman" w:cs="Times New Roman"/>
          <w:sz w:val="28"/>
          <w:szCs w:val="28"/>
        </w:rPr>
        <w:t>Углегорского</w:t>
      </w:r>
      <w:proofErr w:type="spellEnd"/>
      <w:r w:rsidRPr="00094BF9">
        <w:rPr>
          <w:rFonts w:ascii="Times New Roman" w:hAnsi="Times New Roman" w:cs="Times New Roman"/>
          <w:sz w:val="28"/>
          <w:szCs w:val="28"/>
        </w:rPr>
        <w:t xml:space="preserve"> сельского поселения, в информационно-телекоммуникационной сети «Интернет» и предоставления этих сведений средствам массовой информации для опубликования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 xml:space="preserve">1. Настоящим Порядком устанавливаются правила размещения сведений о доходах, расходах, об имуществе и обязательствах имущественного характера лиц, замещающих муниципальные должности в Углегорском сельском поселении, их супругов и несовершеннолетних детей (далее – сведения о доходах, расходах, об имуществе и обязательствах имущественного характера) на официальном сайте Собрания депутатов </w:t>
      </w:r>
      <w:proofErr w:type="spellStart"/>
      <w:r w:rsidRPr="00094BF9">
        <w:rPr>
          <w:rFonts w:ascii="Times New Roman" w:hAnsi="Times New Roman" w:cs="Times New Roman"/>
          <w:sz w:val="28"/>
          <w:szCs w:val="28"/>
        </w:rPr>
        <w:t>Углегорского</w:t>
      </w:r>
      <w:proofErr w:type="spellEnd"/>
      <w:r w:rsidRPr="00094BF9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 и предоставления этих сведений средствам массовой информации для опубликования в связи с их запросами.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 xml:space="preserve">2. В случае отсутствия у Собрания депутатов </w:t>
      </w:r>
      <w:proofErr w:type="spellStart"/>
      <w:r w:rsidRPr="00094BF9">
        <w:rPr>
          <w:rFonts w:ascii="Times New Roman" w:hAnsi="Times New Roman" w:cs="Times New Roman"/>
          <w:sz w:val="28"/>
          <w:szCs w:val="28"/>
        </w:rPr>
        <w:t>Углегорского</w:t>
      </w:r>
      <w:proofErr w:type="spellEnd"/>
      <w:r w:rsidRPr="00094BF9">
        <w:rPr>
          <w:rFonts w:ascii="Times New Roman" w:hAnsi="Times New Roman" w:cs="Times New Roman"/>
          <w:sz w:val="28"/>
          <w:szCs w:val="28"/>
        </w:rPr>
        <w:t xml:space="preserve"> сельского поселения официального сайта сведения о доходах, расходах, об имуществе и обязательствах имущественного характера размещаются на официальном сайте Администрации </w:t>
      </w:r>
      <w:proofErr w:type="spellStart"/>
      <w:r w:rsidRPr="00094BF9">
        <w:rPr>
          <w:rFonts w:ascii="Times New Roman" w:hAnsi="Times New Roman" w:cs="Times New Roman"/>
          <w:sz w:val="28"/>
          <w:szCs w:val="28"/>
        </w:rPr>
        <w:t>Углегорского</w:t>
      </w:r>
      <w:proofErr w:type="spellEnd"/>
      <w:r w:rsidRPr="00094BF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 xml:space="preserve">3. На официальном сайте Администрации  </w:t>
      </w:r>
      <w:proofErr w:type="spellStart"/>
      <w:r w:rsidRPr="00094BF9">
        <w:rPr>
          <w:rFonts w:ascii="Times New Roman" w:hAnsi="Times New Roman" w:cs="Times New Roman"/>
          <w:sz w:val="28"/>
          <w:szCs w:val="28"/>
        </w:rPr>
        <w:t>Углегорского</w:t>
      </w:r>
      <w:proofErr w:type="spellEnd"/>
      <w:r w:rsidRPr="00094BF9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 </w:t>
      </w:r>
      <w:r w:rsidRPr="00094BF9">
        <w:rPr>
          <w:rFonts w:ascii="Times New Roman" w:hAnsi="Times New Roman" w:cs="Times New Roman"/>
          <w:sz w:val="28"/>
          <w:szCs w:val="28"/>
        </w:rPr>
        <w:br/>
        <w:t>(далее – официальный сайт)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3.1.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3.2. Перечень транспортных средств,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lastRenderedPageBreak/>
        <w:t>3.3. Декларированный годовой доход лица, замещающего муниципальную должность, его супруги (супруга) и несовершеннолетних детей.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3.4.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супруги (супруга) за три последних года, предшествующих отчетному периоду.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4.1. Иные сведения (кроме указанных в пункте 3 настоящего Порядка) о доходах, расходах, об имуществе и обязательствах имущественного характера.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4.2. Персональные данные супруги (супруга), детей и иных членов семьи лица, замещающего муниципальную должность.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4.3.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4.4.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4.5. Информацию, отнесенную к государственной тайне или являющуюся конфиденциальной.</w:t>
      </w:r>
    </w:p>
    <w:p w:rsidR="00094BF9" w:rsidRPr="00094BF9" w:rsidRDefault="00094BF9" w:rsidP="00094BF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5. Сведения о доходах, расходах, об имуществе и обязательствах имущественного характера, указанные в пункте 3 настоящего Порядка, размещаются в информационно-телекоммуникационной сети «Интернет» в течение 30 календарных дней со дня истечения срока, установленного для их подачи.</w:t>
      </w:r>
    </w:p>
    <w:p w:rsidR="00094BF9" w:rsidRPr="00094BF9" w:rsidRDefault="00094BF9" w:rsidP="00094BF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sz w:val="28"/>
          <w:szCs w:val="28"/>
        </w:rPr>
        <w:t>6. Сведения о доходах, расходах, об имуществе и обязательствах имущественного характера, указанные в пункте 3 настоящего Порядка, представляются для опубликования средствам массовой информации в 7-дневный срок со дня поступления соответствующего запроса от средства массовой информации.</w:t>
      </w:r>
    </w:p>
    <w:p w:rsidR="00C20E24" w:rsidRPr="00094BF9" w:rsidRDefault="00C20E24">
      <w:pPr>
        <w:rPr>
          <w:rFonts w:ascii="Times New Roman" w:hAnsi="Times New Roman" w:cs="Times New Roman"/>
        </w:rPr>
      </w:pPr>
    </w:p>
    <w:sectPr w:rsidR="00C20E24" w:rsidRPr="00094BF9" w:rsidSect="00AA35DD">
      <w:footerReference w:type="even" r:id="rId4"/>
      <w:footerReference w:type="default" r:id="rId5"/>
      <w:pgSz w:w="11906" w:h="16838"/>
      <w:pgMar w:top="1134" w:right="567" w:bottom="1134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89" w:rsidRDefault="00C20E24" w:rsidP="00E64A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3A89" w:rsidRDefault="00C20E24" w:rsidP="00AE19E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89" w:rsidRDefault="00C20E24" w:rsidP="00E64A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4BF9">
      <w:rPr>
        <w:rStyle w:val="a5"/>
        <w:noProof/>
      </w:rPr>
      <w:t>2</w:t>
    </w:r>
    <w:r>
      <w:rPr>
        <w:rStyle w:val="a5"/>
      </w:rPr>
      <w:fldChar w:fldCharType="end"/>
    </w:r>
  </w:p>
  <w:p w:rsidR="00D93A89" w:rsidRDefault="00C20E24" w:rsidP="00AE19EF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94BF9"/>
    <w:rsid w:val="00094BF9"/>
    <w:rsid w:val="00C2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4B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94BF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94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2017-04-27T13:12:00Z</dcterms:created>
  <dcterms:modified xsi:type="dcterms:W3CDTF">2017-04-27T13:14:00Z</dcterms:modified>
</cp:coreProperties>
</file>